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709AC" w14:textId="77777777" w:rsidR="002E7928" w:rsidRPr="00E94F3C" w:rsidRDefault="002E7928" w:rsidP="00E94F3C">
      <w:pPr>
        <w:rPr>
          <w:vanish/>
        </w:rPr>
      </w:pPr>
    </w:p>
    <w:p w14:paraId="64E921D5" w14:textId="4DFAD86B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</w:t>
      </w:r>
      <w:r w:rsidR="00CF34F5">
        <w:rPr>
          <w:rFonts w:ascii="Times New Roman" w:hAnsi="Times New Roman"/>
          <w:szCs w:val="20"/>
        </w:rPr>
        <w:t>B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4FD4B753" w14:textId="77777777" w:rsidR="00DC6914" w:rsidRPr="00DC6914" w:rsidRDefault="00DC6914" w:rsidP="00DC6914"/>
    <w:p w14:paraId="0187D7FB" w14:textId="62200D85" w:rsidR="00ED381B" w:rsidRPr="00ED381B" w:rsidRDefault="00ED381B" w:rsidP="00ED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bookmarkStart w:id="0" w:name="_GoBack"/>
      <w:r w:rsidRPr="00DC6914">
        <w:rPr>
          <w:rFonts w:ascii="Calibri" w:hAnsi="Calibri"/>
          <w:b/>
          <w:color w:val="000000"/>
          <w:sz w:val="20"/>
          <w:szCs w:val="20"/>
        </w:rPr>
        <w:t>PREVENTIVO-OFFERTA</w:t>
      </w:r>
      <w:r w:rsidRPr="00ED381B">
        <w:rPr>
          <w:rFonts w:ascii="Calibri" w:hAnsi="Calibri"/>
          <w:b/>
          <w:color w:val="000000"/>
          <w:sz w:val="20"/>
          <w:szCs w:val="20"/>
        </w:rPr>
        <w:t xml:space="preserve">, ai sensi dell’art. </w:t>
      </w:r>
      <w:proofErr w:type="gramStart"/>
      <w:r w:rsidRPr="00ED381B">
        <w:rPr>
          <w:rFonts w:ascii="Calibri" w:hAnsi="Calibri"/>
          <w:b/>
          <w:color w:val="000000"/>
          <w:sz w:val="20"/>
          <w:szCs w:val="20"/>
        </w:rPr>
        <w:t xml:space="preserve">36 comma 2 </w:t>
      </w:r>
      <w:proofErr w:type="spellStart"/>
      <w:r w:rsidRPr="00ED381B">
        <w:rPr>
          <w:rFonts w:ascii="Calibri" w:hAnsi="Calibri"/>
          <w:b/>
          <w:color w:val="000000"/>
          <w:sz w:val="20"/>
          <w:szCs w:val="20"/>
        </w:rPr>
        <w:t>lett</w:t>
      </w:r>
      <w:proofErr w:type="spellEnd"/>
      <w:r w:rsidRPr="00ED381B">
        <w:rPr>
          <w:rFonts w:ascii="Calibri" w:hAnsi="Calibri"/>
          <w:b/>
          <w:color w:val="000000"/>
          <w:sz w:val="20"/>
          <w:szCs w:val="20"/>
        </w:rPr>
        <w:t>.</w:t>
      </w:r>
      <w:proofErr w:type="gramEnd"/>
      <w:r w:rsidRPr="00ED381B">
        <w:rPr>
          <w:rFonts w:ascii="Calibri" w:hAnsi="Calibri"/>
          <w:b/>
          <w:color w:val="000000"/>
          <w:sz w:val="20"/>
          <w:szCs w:val="20"/>
        </w:rPr>
        <w:t xml:space="preserve"> a) del D.lgs. 50/2016, dell’art. 1 comma 2 </w:t>
      </w:r>
      <w:proofErr w:type="spellStart"/>
      <w:r w:rsidRPr="00ED381B">
        <w:rPr>
          <w:rFonts w:ascii="Calibri" w:hAnsi="Calibri"/>
          <w:b/>
          <w:color w:val="000000"/>
          <w:sz w:val="20"/>
          <w:szCs w:val="20"/>
        </w:rPr>
        <w:t>lett</w:t>
      </w:r>
      <w:proofErr w:type="spellEnd"/>
      <w:r w:rsidRPr="00ED381B">
        <w:rPr>
          <w:rFonts w:ascii="Calibri" w:hAnsi="Calibri"/>
          <w:b/>
          <w:color w:val="000000"/>
          <w:sz w:val="20"/>
          <w:szCs w:val="20"/>
        </w:rPr>
        <w:t xml:space="preserve">. a) della legge 11 settembre 2020 n. 120 di conversione del D.L. 76/2020 e del </w:t>
      </w:r>
      <w:r w:rsidRPr="00ED381B">
        <w:rPr>
          <w:rFonts w:ascii="Calibri" w:hAnsi="Calibri"/>
          <w:b/>
          <w:color w:val="000000"/>
          <w:sz w:val="20"/>
          <w:szCs w:val="20"/>
        </w:rPr>
        <w:fldChar w:fldCharType="begin"/>
      </w:r>
      <w:r w:rsidRPr="00ED381B">
        <w:rPr>
          <w:rFonts w:ascii="Calibri" w:hAnsi="Calibri"/>
          <w:b/>
          <w:color w:val="000000"/>
          <w:sz w:val="20"/>
          <w:szCs w:val="20"/>
        </w:rPr>
        <w:instrText xml:space="preserve"> HYPERLINK "https://www.ediltecnico.it/wp-content/uploads/2021/05/semplificazioni_in-gazzetta.pdf" \t "_blank" \h </w:instrText>
      </w:r>
      <w:r w:rsidRPr="00ED381B">
        <w:rPr>
          <w:rFonts w:ascii="Calibri" w:hAnsi="Calibri"/>
          <w:b/>
          <w:color w:val="000000"/>
          <w:sz w:val="20"/>
          <w:szCs w:val="20"/>
        </w:rPr>
      </w:r>
      <w:r w:rsidRPr="00ED381B">
        <w:rPr>
          <w:rFonts w:ascii="Calibri" w:hAnsi="Calibri"/>
          <w:b/>
          <w:color w:val="000000"/>
          <w:sz w:val="20"/>
          <w:szCs w:val="20"/>
        </w:rPr>
        <w:fldChar w:fldCharType="separate"/>
      </w:r>
      <w:r w:rsidRPr="00ED381B">
        <w:rPr>
          <w:rFonts w:ascii="Calibri" w:hAnsi="Calibri"/>
          <w:b/>
          <w:color w:val="000000"/>
          <w:sz w:val="20"/>
          <w:szCs w:val="20"/>
        </w:rPr>
        <w:t xml:space="preserve">decreto legge 31 </w:t>
      </w:r>
      <w:r w:rsidRPr="00ED381B">
        <w:rPr>
          <w:rFonts w:ascii="Calibri" w:hAnsi="Calibri"/>
          <w:b/>
          <w:color w:val="000000"/>
          <w:sz w:val="20"/>
          <w:szCs w:val="20"/>
        </w:rPr>
        <w:t>m</w:t>
      </w:r>
      <w:r w:rsidRPr="00ED381B">
        <w:rPr>
          <w:rFonts w:ascii="Calibri" w:hAnsi="Calibri"/>
          <w:b/>
          <w:color w:val="000000"/>
          <w:sz w:val="20"/>
          <w:szCs w:val="20"/>
        </w:rPr>
        <w:t>aggio 2021, n. 77</w:t>
      </w:r>
      <w:r w:rsidRPr="00ED381B">
        <w:rPr>
          <w:rFonts w:ascii="Calibri" w:hAnsi="Calibri"/>
          <w:b/>
          <w:color w:val="000000"/>
          <w:sz w:val="20"/>
          <w:szCs w:val="20"/>
        </w:rPr>
        <w:fldChar w:fldCharType="end"/>
      </w:r>
      <w:r w:rsidRPr="00ED381B">
        <w:rPr>
          <w:rFonts w:ascii="Calibri" w:hAnsi="Calibri"/>
          <w:b/>
          <w:color w:val="000000"/>
          <w:sz w:val="20"/>
          <w:szCs w:val="20"/>
        </w:rPr>
        <w:t xml:space="preserve">, all’affidamento diretto dell’incarico professionale di “Progettazione esecutiva, assistenza alla direzione lavori, coordinamento della sicurezza in fase di progettazione ed esecuzione, misura e contabilità dei lavori, adeguamento alla normativa antincendio per il rilascio del certificato di regolare esecuzione”, previa consultazione di Tecnici abilitati iscritti all’Albo degli Ingegneri e all’Albo degli Architetti della Provincia di Palermo. PSR Sicilia 2014/2020 Sottomisura 19.2 a regia GAL - </w:t>
      </w:r>
      <w:proofErr w:type="gramStart"/>
      <w:r w:rsidRPr="00ED381B">
        <w:rPr>
          <w:rFonts w:ascii="Calibri" w:hAnsi="Calibri"/>
          <w:b/>
          <w:color w:val="000000"/>
          <w:sz w:val="20"/>
          <w:szCs w:val="20"/>
        </w:rPr>
        <w:t>P.O.</w:t>
      </w:r>
      <w:proofErr w:type="gramEnd"/>
      <w:r w:rsidRPr="00ED381B">
        <w:rPr>
          <w:rFonts w:ascii="Calibri" w:hAnsi="Calibri"/>
          <w:b/>
          <w:color w:val="000000"/>
          <w:sz w:val="20"/>
          <w:szCs w:val="20"/>
        </w:rPr>
        <w:t xml:space="preserve"> n.2/2021”. CIG: Z3B3537520</w:t>
      </w:r>
    </w:p>
    <w:bookmarkEnd w:id="0"/>
    <w:p w14:paraId="09FCEED3" w14:textId="77777777" w:rsidR="00EB5208" w:rsidRDefault="00EB5208" w:rsidP="00ED7207">
      <w:pPr>
        <w:pStyle w:val="Nessunaspaziatura"/>
        <w:tabs>
          <w:tab w:val="left" w:pos="4962"/>
          <w:tab w:val="left" w:pos="5812"/>
        </w:tabs>
        <w:ind w:firstLine="5812"/>
      </w:pPr>
    </w:p>
    <w:p w14:paraId="55194AE6" w14:textId="022F5BC6" w:rsidR="005447F0" w:rsidRPr="00286F6D" w:rsidRDefault="005447F0" w:rsidP="00ED7207">
      <w:pPr>
        <w:pStyle w:val="Nessunaspaziatura"/>
        <w:tabs>
          <w:tab w:val="left" w:pos="4962"/>
          <w:tab w:val="left" w:pos="5812"/>
        </w:tabs>
        <w:ind w:firstLine="5812"/>
        <w:rPr>
          <w:b/>
        </w:rPr>
      </w:pPr>
      <w:r w:rsidRPr="001A34D8">
        <w:t xml:space="preserve">Spett.le </w:t>
      </w:r>
      <w:r>
        <w:tab/>
      </w:r>
      <w:r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0C92B599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</w:t>
      </w:r>
      <w:r w:rsidR="008969AB">
        <w:t>n</w:t>
      </w:r>
      <w:r w:rsidRPr="000A0CCA">
        <w:t xml:space="preserve">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73FA9AC5" w14:textId="77777777" w:rsidR="00FD0BDE" w:rsidRPr="00E14C26" w:rsidRDefault="00FD0BDE" w:rsidP="00FD0BDE">
      <w:pPr>
        <w:jc w:val="center"/>
        <w:rPr>
          <w:rFonts w:ascii="Calibri" w:eastAsiaTheme="minorEastAsia" w:hAnsi="Calibri"/>
          <w:b/>
        </w:rPr>
      </w:pPr>
      <w:r w:rsidRPr="00E14C26">
        <w:rPr>
          <w:rFonts w:ascii="Calibri" w:eastAsiaTheme="minorEastAsia" w:hAnsi="Calibri"/>
          <w:b/>
        </w:rPr>
        <w:t>PRESENTA</w:t>
      </w:r>
    </w:p>
    <w:p w14:paraId="701072AC" w14:textId="26095D21" w:rsidR="00FD0BDE" w:rsidRPr="00270068" w:rsidRDefault="00FD0BDE" w:rsidP="00FD0BDE">
      <w:pPr>
        <w:jc w:val="both"/>
        <w:rPr>
          <w:rFonts w:ascii="Calibri" w:eastAsiaTheme="minorEastAsia" w:hAnsi="Calibri"/>
        </w:rPr>
      </w:pPr>
      <w:r w:rsidRPr="00E14C26">
        <w:rPr>
          <w:rFonts w:ascii="Calibri" w:eastAsiaTheme="minorEastAsia" w:hAnsi="Calibri"/>
        </w:rPr>
        <w:t>Offerta economica con percentuale di ribasso rispetto a quello posto a base di gara</w:t>
      </w:r>
      <w:r w:rsidR="00270068">
        <w:rPr>
          <w:rFonts w:ascii="Calibri" w:eastAsiaTheme="minorEastAsia" w:hAnsi="Calibri"/>
        </w:rPr>
        <w:t xml:space="preserve"> di €</w:t>
      </w:r>
      <w:r w:rsidRPr="00270068">
        <w:rPr>
          <w:rFonts w:ascii="Calibri" w:eastAsiaTheme="minorEastAsia" w:hAnsi="Calibri"/>
        </w:rPr>
        <w:t xml:space="preserve">14.200,00 (oltre oneri </w:t>
      </w:r>
      <w:proofErr w:type="gramStart"/>
      <w:r w:rsidRPr="00270068">
        <w:rPr>
          <w:rFonts w:ascii="Calibri" w:eastAsiaTheme="minorEastAsia" w:hAnsi="Calibri"/>
        </w:rPr>
        <w:t>ed</w:t>
      </w:r>
      <w:proofErr w:type="gramEnd"/>
      <w:r w:rsidRPr="00270068">
        <w:rPr>
          <w:rFonts w:ascii="Calibri" w:eastAsiaTheme="minorEastAsia" w:hAnsi="Calibri"/>
        </w:rPr>
        <w:t xml:space="preserve"> IVA come per legge)</w:t>
      </w:r>
      <w:r w:rsidR="006E6F2F">
        <w:rPr>
          <w:rFonts w:ascii="Calibri" w:eastAsiaTheme="minorEastAsia" w:hAnsi="Calibri"/>
        </w:rPr>
        <w:t>,</w:t>
      </w:r>
      <w:r w:rsidRPr="00E14C26">
        <w:rPr>
          <w:rFonts w:ascii="Calibri" w:eastAsiaTheme="minorEastAsia" w:hAnsi="Calibri"/>
        </w:rPr>
        <w:t xml:space="preserve"> di cui alla  Lettera d’Invito</w:t>
      </w:r>
      <w:r w:rsidR="006E6F2F">
        <w:rPr>
          <w:rFonts w:ascii="Calibri" w:eastAsiaTheme="minorEastAsia" w:hAnsi="Calibri"/>
        </w:rPr>
        <w:t xml:space="preserve"> e</w:t>
      </w:r>
    </w:p>
    <w:p w14:paraId="570A2E48" w14:textId="77777777" w:rsidR="00B472C2" w:rsidRDefault="00B472C2" w:rsidP="00FD0BDE">
      <w:pPr>
        <w:jc w:val="center"/>
        <w:rPr>
          <w:rFonts w:ascii="Calibri" w:eastAsiaTheme="minorEastAsia" w:hAnsi="Calibri"/>
          <w:b/>
        </w:rPr>
      </w:pPr>
    </w:p>
    <w:p w14:paraId="420C1B1C" w14:textId="77777777" w:rsidR="00FD0BDE" w:rsidRPr="00E14C26" w:rsidRDefault="00FD0BDE" w:rsidP="00FD0BDE">
      <w:pPr>
        <w:jc w:val="center"/>
        <w:rPr>
          <w:rFonts w:ascii="Calibri" w:eastAsiaTheme="minorEastAsia" w:hAnsi="Calibri"/>
          <w:b/>
        </w:rPr>
      </w:pPr>
      <w:r w:rsidRPr="00E14C26">
        <w:rPr>
          <w:rFonts w:ascii="Calibri" w:eastAsiaTheme="minorEastAsia" w:hAnsi="Calibri"/>
          <w:b/>
        </w:rPr>
        <w:t>DICHIARA</w:t>
      </w:r>
    </w:p>
    <w:p w14:paraId="6578C6EE" w14:textId="77777777" w:rsidR="00FD0BDE" w:rsidRPr="00E14C26" w:rsidRDefault="00FD0BDE" w:rsidP="00FD0BDE">
      <w:pPr>
        <w:jc w:val="center"/>
        <w:rPr>
          <w:rFonts w:ascii="Calibri" w:eastAsiaTheme="minorEastAsia" w:hAnsi="Calibri"/>
        </w:rPr>
      </w:pPr>
    </w:p>
    <w:p w14:paraId="66CE3520" w14:textId="3061A82C" w:rsidR="00FD0BDE" w:rsidRPr="006345C7" w:rsidRDefault="00FD0BDE" w:rsidP="006345C7">
      <w:pPr>
        <w:pStyle w:val="Paragrafoelenco"/>
        <w:numPr>
          <w:ilvl w:val="0"/>
          <w:numId w:val="29"/>
        </w:numPr>
        <w:jc w:val="both"/>
        <w:rPr>
          <w:rFonts w:eastAsiaTheme="minorEastAsia"/>
        </w:rPr>
      </w:pPr>
      <w:r w:rsidRPr="006345C7">
        <w:rPr>
          <w:rFonts w:eastAsiaTheme="minorEastAsia"/>
        </w:rPr>
        <w:t xml:space="preserve">che l’Offerta Economica è la seguente: € __________________ </w:t>
      </w:r>
      <w:r w:rsidR="006E6F2F" w:rsidRPr="006345C7">
        <w:rPr>
          <w:rFonts w:eastAsiaTheme="minorEastAsia"/>
        </w:rPr>
        <w:t>(</w:t>
      </w:r>
      <w:r w:rsidR="006E6F2F" w:rsidRPr="006345C7">
        <w:rPr>
          <w:rFonts w:eastAsiaTheme="minorEastAsia"/>
          <w:lang w:eastAsia="it-IT"/>
        </w:rPr>
        <w:t>in lettere</w:t>
      </w:r>
      <w:r w:rsidR="006E6F2F" w:rsidRPr="006345C7">
        <w:rPr>
          <w:rFonts w:eastAsiaTheme="minorEastAsia"/>
        </w:rPr>
        <w:t xml:space="preserve">____________________________________________________) </w:t>
      </w:r>
      <w:r w:rsidRPr="006345C7">
        <w:rPr>
          <w:rFonts w:eastAsiaTheme="minorEastAsia"/>
        </w:rPr>
        <w:t xml:space="preserve">oltre oneri ed Iva di legge; </w:t>
      </w:r>
    </w:p>
    <w:p w14:paraId="46E80CAF" w14:textId="77777777" w:rsidR="00FD0BDE" w:rsidRDefault="00FD0BDE" w:rsidP="00FD0BDE">
      <w:pPr>
        <w:jc w:val="both"/>
        <w:rPr>
          <w:rFonts w:ascii="Calibri" w:eastAsiaTheme="minorEastAsia" w:hAnsi="Calibri"/>
        </w:rPr>
      </w:pPr>
    </w:p>
    <w:p w14:paraId="4F3B6AEB" w14:textId="77777777" w:rsidR="00FD0BDE" w:rsidRDefault="00FD0BDE" w:rsidP="00FD0BDE">
      <w:pPr>
        <w:jc w:val="both"/>
        <w:rPr>
          <w:rFonts w:ascii="Calibri" w:eastAsiaTheme="minorEastAsia" w:hAnsi="Calibri"/>
        </w:rPr>
      </w:pPr>
    </w:p>
    <w:p w14:paraId="72256111" w14:textId="635DC746" w:rsidR="008033D4" w:rsidRPr="006E6438" w:rsidRDefault="00FD0BDE" w:rsidP="006E6438">
      <w:pPr>
        <w:pStyle w:val="Paragrafoelenco"/>
        <w:numPr>
          <w:ilvl w:val="0"/>
          <w:numId w:val="29"/>
        </w:numPr>
        <w:jc w:val="both"/>
        <w:rPr>
          <w:rFonts w:eastAsiaTheme="minorEastAsia"/>
        </w:rPr>
      </w:pPr>
      <w:proofErr w:type="gramStart"/>
      <w:r w:rsidRPr="006345C7">
        <w:rPr>
          <w:rFonts w:eastAsiaTheme="minorEastAsia"/>
        </w:rPr>
        <w:t>e</w:t>
      </w:r>
      <w:proofErr w:type="gramEnd"/>
      <w:r w:rsidRPr="006345C7">
        <w:rPr>
          <w:rFonts w:eastAsiaTheme="minorEastAsia"/>
        </w:rPr>
        <w:t xml:space="preserve"> che la percentuale di ribasso formulata è pari al _____ % in lettere (_________________________)%</w:t>
      </w:r>
      <w:r w:rsidRPr="006E6438">
        <w:rPr>
          <w:rFonts w:eastAsiaTheme="minorEastAsia"/>
          <w:lang w:eastAsia="it-IT"/>
        </w:rPr>
        <w:t xml:space="preserve">                                                                                                                       </w:t>
      </w:r>
    </w:p>
    <w:p w14:paraId="3FEFDE88" w14:textId="651B38A3" w:rsidR="00FD0BDE" w:rsidRPr="00E14C26" w:rsidRDefault="00FD0BDE" w:rsidP="008033D4">
      <w:pPr>
        <w:ind w:firstLine="4962"/>
        <w:jc w:val="center"/>
        <w:rPr>
          <w:rFonts w:ascii="Calibri" w:eastAsiaTheme="minorEastAsia" w:hAnsi="Calibri"/>
        </w:rPr>
      </w:pPr>
      <w:r w:rsidRPr="00E14C26">
        <w:rPr>
          <w:rFonts w:ascii="Calibri" w:eastAsiaTheme="minorEastAsia" w:hAnsi="Calibri"/>
        </w:rPr>
        <w:t xml:space="preserve"> IL DICHIARANTE </w:t>
      </w:r>
    </w:p>
    <w:p w14:paraId="7038E451" w14:textId="77777777" w:rsidR="00FD0BDE" w:rsidRPr="00E14C26" w:rsidRDefault="00FD0BDE" w:rsidP="00FD0BDE">
      <w:pPr>
        <w:jc w:val="right"/>
        <w:rPr>
          <w:rFonts w:ascii="Calibri" w:eastAsiaTheme="minorEastAsia" w:hAnsi="Calibri"/>
        </w:rPr>
      </w:pPr>
      <w:r w:rsidRPr="00E14C26">
        <w:rPr>
          <w:rFonts w:ascii="Calibri" w:eastAsiaTheme="minorEastAsia" w:hAnsi="Calibri"/>
        </w:rPr>
        <w:t xml:space="preserve">                          __________________________________</w:t>
      </w:r>
    </w:p>
    <w:p w14:paraId="519BDA41" w14:textId="77777777" w:rsidR="00FD0BDE" w:rsidRPr="00E14C26" w:rsidRDefault="00FD0BDE" w:rsidP="00FD0BDE">
      <w:pPr>
        <w:jc w:val="right"/>
        <w:rPr>
          <w:rFonts w:ascii="Calibri" w:eastAsiaTheme="minorEastAsia" w:hAnsi="Calibri"/>
        </w:rPr>
      </w:pPr>
    </w:p>
    <w:p w14:paraId="6310DFEE" w14:textId="79E908DE" w:rsidR="00FD0BDE" w:rsidRPr="00E14C26" w:rsidRDefault="00FD0BDE" w:rsidP="00FD0BDE">
      <w:pPr>
        <w:jc w:val="both"/>
        <w:rPr>
          <w:rFonts w:ascii="Calibri" w:eastAsiaTheme="minorEastAsia" w:hAnsi="Calibri"/>
          <w:i/>
          <w:sz w:val="16"/>
        </w:rPr>
      </w:pPr>
      <w:r w:rsidRPr="00E14C26">
        <w:rPr>
          <w:rFonts w:ascii="Calibri" w:eastAsiaTheme="minorEastAsia" w:hAnsi="Calibri"/>
          <w:i/>
          <w:sz w:val="16"/>
        </w:rPr>
        <w:t xml:space="preserve">Informativo ai sensi del D. </w:t>
      </w:r>
      <w:proofErr w:type="spellStart"/>
      <w:r w:rsidRPr="00E14C26">
        <w:rPr>
          <w:rFonts w:ascii="Calibri" w:eastAsiaTheme="minorEastAsia" w:hAnsi="Calibri"/>
          <w:i/>
          <w:sz w:val="16"/>
        </w:rPr>
        <w:t>Lgs</w:t>
      </w:r>
      <w:proofErr w:type="spellEnd"/>
      <w:r w:rsidRPr="00E14C26">
        <w:rPr>
          <w:rFonts w:ascii="Calibri" w:eastAsiaTheme="minorEastAsia" w:hAnsi="Calibri"/>
          <w:i/>
          <w:sz w:val="16"/>
        </w:rPr>
        <w:t xml:space="preserve">. n°196/2003: i dati dichiarati saranno utilizzati esclusivamente </w:t>
      </w:r>
      <w:r w:rsidR="00F01C18">
        <w:rPr>
          <w:rFonts w:ascii="Calibri" w:eastAsiaTheme="minorEastAsia" w:hAnsi="Calibri"/>
          <w:i/>
          <w:sz w:val="16"/>
        </w:rPr>
        <w:t>dal Gal METROPOLI EST</w:t>
      </w:r>
      <w:r w:rsidRPr="00E14C26">
        <w:rPr>
          <w:rFonts w:ascii="Calibri" w:eastAsiaTheme="minorEastAsia" w:hAnsi="Calibri"/>
          <w:i/>
          <w:sz w:val="16"/>
        </w:rPr>
        <w:t xml:space="preserve"> per le finalità strettamente connesse all’incarico</w:t>
      </w:r>
      <w:proofErr w:type="gramStart"/>
      <w:r w:rsidRPr="00E14C26">
        <w:rPr>
          <w:rFonts w:ascii="Calibri" w:eastAsiaTheme="minorEastAsia" w:hAnsi="Calibri"/>
          <w:i/>
          <w:sz w:val="16"/>
        </w:rPr>
        <w:t>..</w:t>
      </w:r>
      <w:proofErr w:type="gramEnd"/>
    </w:p>
    <w:p w14:paraId="196B9204" w14:textId="1EB8604C" w:rsidR="00FD0BDE" w:rsidRPr="00E14C26" w:rsidRDefault="00FD0BDE" w:rsidP="00FD0BDE">
      <w:pPr>
        <w:jc w:val="both"/>
        <w:rPr>
          <w:rFonts w:ascii="Calibri" w:eastAsiaTheme="minorEastAsia" w:hAnsi="Calibri"/>
          <w:i/>
          <w:sz w:val="16"/>
        </w:rPr>
      </w:pPr>
      <w:r w:rsidRPr="00E14C26">
        <w:rPr>
          <w:rFonts w:ascii="Calibri" w:eastAsiaTheme="minorEastAsia" w:hAnsi="Calibri"/>
          <w:i/>
          <w:sz w:val="16"/>
        </w:rPr>
        <w:t>¡ dati saranno trattati secon</w:t>
      </w:r>
      <w:r w:rsidR="00F1103C">
        <w:rPr>
          <w:rFonts w:ascii="Calibri" w:eastAsiaTheme="minorEastAsia" w:hAnsi="Calibri"/>
          <w:i/>
          <w:sz w:val="16"/>
        </w:rPr>
        <w:t>do quanto previsto dal GDPR e di</w:t>
      </w:r>
      <w:r w:rsidRPr="00E14C26">
        <w:rPr>
          <w:rFonts w:ascii="Calibri" w:eastAsiaTheme="minorEastAsia" w:hAnsi="Calibri"/>
          <w:i/>
          <w:sz w:val="16"/>
        </w:rPr>
        <w:t>ffusi (limitatamente ai dati anagrafici del richiedente, agli esiti delle fasi di ammissibilità e valutazione) in</w:t>
      </w:r>
      <w:r w:rsidR="00F1103C">
        <w:rPr>
          <w:rFonts w:ascii="Calibri" w:eastAsiaTheme="minorEastAsia" w:hAnsi="Calibri"/>
          <w:i/>
          <w:sz w:val="16"/>
        </w:rPr>
        <w:t xml:space="preserve"> </w:t>
      </w:r>
      <w:r w:rsidRPr="00E14C26">
        <w:rPr>
          <w:rFonts w:ascii="Calibri" w:eastAsiaTheme="minorEastAsia" w:hAnsi="Calibri"/>
          <w:i/>
          <w:sz w:val="16"/>
        </w:rPr>
        <w:t xml:space="preserve">forma di pubblicazione sul sito istituzionale deli ‘Ente, </w:t>
      </w:r>
      <w:proofErr w:type="gramStart"/>
      <w:r w:rsidRPr="00E14C26">
        <w:rPr>
          <w:rFonts w:ascii="Calibri" w:eastAsiaTheme="minorEastAsia" w:hAnsi="Calibri"/>
          <w:i/>
          <w:sz w:val="16"/>
        </w:rPr>
        <w:t>relativamente agli</w:t>
      </w:r>
      <w:proofErr w:type="gramEnd"/>
      <w:r w:rsidRPr="00E14C26">
        <w:rPr>
          <w:rFonts w:ascii="Calibri" w:eastAsiaTheme="minorEastAsia" w:hAnsi="Calibri"/>
          <w:i/>
          <w:sz w:val="16"/>
        </w:rPr>
        <w:t xml:space="preserve"> esiti finali delle procedure amministrative e in ossequio alle norme applicabili in materia </w:t>
      </w:r>
      <w:r w:rsidR="00F1103C">
        <w:rPr>
          <w:rFonts w:ascii="Calibri" w:eastAsiaTheme="minorEastAsia" w:hAnsi="Calibri"/>
          <w:i/>
          <w:sz w:val="16"/>
        </w:rPr>
        <w:t>di trasparenza.</w:t>
      </w:r>
    </w:p>
    <w:p w14:paraId="3AEDC7B2" w14:textId="77777777" w:rsidR="00FD0BDE" w:rsidRPr="00E14C26" w:rsidRDefault="00FD0BDE" w:rsidP="00FD0BDE">
      <w:pPr>
        <w:rPr>
          <w:rFonts w:ascii="Calibri" w:eastAsiaTheme="minorEastAsia" w:hAnsi="Calibri"/>
        </w:rPr>
      </w:pPr>
    </w:p>
    <w:p w14:paraId="5640F4F0" w14:textId="77777777" w:rsidR="00536B29" w:rsidRPr="00E14C26" w:rsidRDefault="00536B29" w:rsidP="00536B29">
      <w:pPr>
        <w:ind w:firstLine="4962"/>
        <w:jc w:val="center"/>
        <w:rPr>
          <w:rFonts w:ascii="Calibri" w:eastAsiaTheme="minorEastAsia" w:hAnsi="Calibri"/>
        </w:rPr>
      </w:pPr>
      <w:r w:rsidRPr="00E14C26">
        <w:rPr>
          <w:rFonts w:ascii="Calibri" w:eastAsiaTheme="minorEastAsia" w:hAnsi="Calibri"/>
        </w:rPr>
        <w:t xml:space="preserve">IL DICHIARANTE </w:t>
      </w:r>
    </w:p>
    <w:p w14:paraId="1DC883EC" w14:textId="664656BF" w:rsidR="005F3BA9" w:rsidRPr="002479F3" w:rsidRDefault="00536B29" w:rsidP="002479F3">
      <w:pPr>
        <w:widowControl w:val="0"/>
        <w:autoSpaceDE w:val="0"/>
        <w:autoSpaceDN w:val="0"/>
        <w:spacing w:line="320" w:lineRule="exact"/>
        <w:ind w:left="5670" w:hanging="1701"/>
        <w:jc w:val="both"/>
      </w:pPr>
      <w:r w:rsidRPr="00E14C26">
        <w:rPr>
          <w:rFonts w:ascii="Calibri" w:eastAsiaTheme="minorEastAsia" w:hAnsi="Calibri"/>
        </w:rPr>
        <w:t xml:space="preserve">                          </w:t>
      </w:r>
      <w:r>
        <w:rPr>
          <w:rFonts w:ascii="Calibri" w:eastAsiaTheme="minorEastAsia" w:hAnsi="Calibri"/>
        </w:rPr>
        <w:t xml:space="preserve">                                                                             </w:t>
      </w:r>
      <w:r w:rsidRPr="00E14C26">
        <w:rPr>
          <w:rFonts w:ascii="Calibri" w:eastAsiaTheme="minorEastAsia" w:hAnsi="Calibri"/>
        </w:rPr>
        <w:lastRenderedPageBreak/>
        <w:t>_________________________________</w:t>
      </w:r>
    </w:p>
    <w:sectPr w:rsidR="005F3BA9" w:rsidRPr="002479F3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64F30"/>
    <w:multiLevelType w:val="hybridMultilevel"/>
    <w:tmpl w:val="57863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D4C7FBC"/>
    <w:multiLevelType w:val="multilevel"/>
    <w:tmpl w:val="295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1"/>
  </w:num>
  <w:num w:numId="7">
    <w:abstractNumId w:val="27"/>
  </w:num>
  <w:num w:numId="8">
    <w:abstractNumId w:val="13"/>
  </w:num>
  <w:num w:numId="9">
    <w:abstractNumId w:val="20"/>
  </w:num>
  <w:num w:numId="10">
    <w:abstractNumId w:val="10"/>
  </w:num>
  <w:num w:numId="11">
    <w:abstractNumId w:val="23"/>
  </w:num>
  <w:num w:numId="12">
    <w:abstractNumId w:val="25"/>
  </w:num>
  <w:num w:numId="13">
    <w:abstractNumId w:val="26"/>
  </w:num>
  <w:num w:numId="14">
    <w:abstractNumId w:val="6"/>
  </w:num>
  <w:num w:numId="15">
    <w:abstractNumId w:val="4"/>
  </w:num>
  <w:num w:numId="16">
    <w:abstractNumId w:val="24"/>
  </w:num>
  <w:num w:numId="17">
    <w:abstractNumId w:val="15"/>
  </w:num>
  <w:num w:numId="18">
    <w:abstractNumId w:val="7"/>
  </w:num>
  <w:num w:numId="19">
    <w:abstractNumId w:val="8"/>
  </w:num>
  <w:num w:numId="20">
    <w:abstractNumId w:val="9"/>
  </w:num>
  <w:num w:numId="21">
    <w:abstractNumId w:val="11"/>
  </w:num>
  <w:num w:numId="22">
    <w:abstractNumId w:val="16"/>
  </w:num>
  <w:num w:numId="23">
    <w:abstractNumId w:val="18"/>
  </w:num>
  <w:num w:numId="24">
    <w:abstractNumId w:val="22"/>
  </w:num>
  <w:num w:numId="25">
    <w:abstractNumId w:val="12"/>
  </w:num>
  <w:num w:numId="26">
    <w:abstractNumId w:val="14"/>
  </w:num>
  <w:num w:numId="27">
    <w:abstractNumId w:val="17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5D6E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479F3"/>
    <w:rsid w:val="00251019"/>
    <w:rsid w:val="00270068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3BC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043D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36B29"/>
    <w:rsid w:val="005447F0"/>
    <w:rsid w:val="0054516D"/>
    <w:rsid w:val="00550C27"/>
    <w:rsid w:val="00553C13"/>
    <w:rsid w:val="00563C22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45C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E6438"/>
    <w:rsid w:val="006E6F2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4633E"/>
    <w:rsid w:val="007538F9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E7DA5"/>
    <w:rsid w:val="007F0E86"/>
    <w:rsid w:val="007F74FE"/>
    <w:rsid w:val="00802AD6"/>
    <w:rsid w:val="008033D4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81A31"/>
    <w:rsid w:val="008821B0"/>
    <w:rsid w:val="00885E1E"/>
    <w:rsid w:val="00885EA8"/>
    <w:rsid w:val="008969AB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562BA"/>
    <w:rsid w:val="00A61F66"/>
    <w:rsid w:val="00A80C5D"/>
    <w:rsid w:val="00A82C0E"/>
    <w:rsid w:val="00A93F95"/>
    <w:rsid w:val="00AA0ABE"/>
    <w:rsid w:val="00AA5D16"/>
    <w:rsid w:val="00AC0A91"/>
    <w:rsid w:val="00AC33E9"/>
    <w:rsid w:val="00AC55C5"/>
    <w:rsid w:val="00AE2348"/>
    <w:rsid w:val="00AE3BEE"/>
    <w:rsid w:val="00AE72F2"/>
    <w:rsid w:val="00AE75BC"/>
    <w:rsid w:val="00B10317"/>
    <w:rsid w:val="00B2171B"/>
    <w:rsid w:val="00B250CD"/>
    <w:rsid w:val="00B25D8D"/>
    <w:rsid w:val="00B31976"/>
    <w:rsid w:val="00B472C2"/>
    <w:rsid w:val="00B50D86"/>
    <w:rsid w:val="00B613CB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300F"/>
    <w:rsid w:val="00C362EB"/>
    <w:rsid w:val="00C4437F"/>
    <w:rsid w:val="00C46535"/>
    <w:rsid w:val="00C47CC4"/>
    <w:rsid w:val="00C502D8"/>
    <w:rsid w:val="00C52FE8"/>
    <w:rsid w:val="00C578DA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CE6785"/>
    <w:rsid w:val="00CF34F5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C6914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B5208"/>
    <w:rsid w:val="00EC2491"/>
    <w:rsid w:val="00ED35F2"/>
    <w:rsid w:val="00ED381B"/>
    <w:rsid w:val="00ED70FB"/>
    <w:rsid w:val="00ED7207"/>
    <w:rsid w:val="00EE40CF"/>
    <w:rsid w:val="00EF3275"/>
    <w:rsid w:val="00EF3DEF"/>
    <w:rsid w:val="00F01C18"/>
    <w:rsid w:val="00F1103C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0CB7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0BDE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2661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2</cp:revision>
  <cp:lastPrinted>2016-07-01T09:09:00Z</cp:lastPrinted>
  <dcterms:created xsi:type="dcterms:W3CDTF">2022-02-15T09:07:00Z</dcterms:created>
  <dcterms:modified xsi:type="dcterms:W3CDTF">2022-02-15T09:07:00Z</dcterms:modified>
</cp:coreProperties>
</file>