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9365CDD" w14:textId="77777777" w:rsidR="00872E72" w:rsidRDefault="00872E72" w:rsidP="00872E72"/>
    <w:p w14:paraId="7595512A" w14:textId="77777777"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14:paraId="73CF0FDD" w14:textId="77777777" w:rsidTr="00F31D1E">
        <w:trPr>
          <w:trHeight w:val="194"/>
        </w:trPr>
        <w:tc>
          <w:tcPr>
            <w:tcW w:w="2124" w:type="dxa"/>
            <w:shd w:val="clear" w:color="auto" w:fill="auto"/>
          </w:tcPr>
          <w:p w14:paraId="7C57B203" w14:textId="77777777"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CA3D83" wp14:editId="48A6B690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16FB88" w14:textId="77777777"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AC45A9F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" o:allowincell="f" stroked="f">
                      <v:textbox>
                        <w:txbxContent>
                          <w:p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3EB68269" wp14:editId="7AB5D6A6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4B5523BC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CF89CB6" wp14:editId="58A0B613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1C48CCE0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2875ED71" wp14:editId="4F22C92A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2FE85E3B" w14:textId="77777777"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048C242E" wp14:editId="0F54BCF9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14:paraId="0073C166" w14:textId="77777777"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40E26224" wp14:editId="47DBD612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078C3" w14:textId="77777777" w:rsidR="00872E72" w:rsidRPr="00CF0701" w:rsidRDefault="00872E72" w:rsidP="00872E72">
      <w:pPr>
        <w:jc w:val="center"/>
        <w:rPr>
          <w:i/>
        </w:rPr>
      </w:pPr>
    </w:p>
    <w:p w14:paraId="4C45B05F" w14:textId="77777777"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proofErr w:type="gramStart"/>
      <w:r w:rsidRPr="00D317B3">
        <w:rPr>
          <w:b/>
          <w:color w:val="244061"/>
          <w:sz w:val="20"/>
          <w:szCs w:val="20"/>
        </w:rPr>
        <w:t>G.A.L.</w:t>
      </w:r>
      <w:proofErr w:type="gramEnd"/>
      <w:r w:rsidRPr="00D317B3">
        <w:rPr>
          <w:b/>
          <w:color w:val="244061"/>
          <w:sz w:val="20"/>
          <w:szCs w:val="20"/>
        </w:rPr>
        <w:t xml:space="preserve"> METROPOLI EST</w:t>
      </w:r>
    </w:p>
    <w:p w14:paraId="288C1D0E" w14:textId="77777777"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>Sede legale: Strada Vicina</w:t>
      </w:r>
      <w:r w:rsidR="008776C8">
        <w:rPr>
          <w:b/>
          <w:i/>
          <w:color w:val="244061"/>
          <w:sz w:val="20"/>
          <w:szCs w:val="20"/>
        </w:rPr>
        <w:t xml:space="preserve">le Montagnola-Serradifalco </w:t>
      </w:r>
      <w:proofErr w:type="spellStart"/>
      <w:r w:rsidR="008776C8">
        <w:rPr>
          <w:b/>
          <w:i/>
          <w:color w:val="244061"/>
          <w:sz w:val="20"/>
          <w:szCs w:val="20"/>
        </w:rPr>
        <w:t>snc</w:t>
      </w:r>
      <w:proofErr w:type="spellEnd"/>
      <w:r w:rsidR="008776C8">
        <w:rPr>
          <w:b/>
          <w:i/>
          <w:color w:val="244061"/>
          <w:sz w:val="20"/>
          <w:szCs w:val="20"/>
        </w:rPr>
        <w:t xml:space="preserve"> </w:t>
      </w:r>
      <w:r>
        <w:rPr>
          <w:b/>
          <w:i/>
          <w:color w:val="244061"/>
          <w:sz w:val="20"/>
          <w:szCs w:val="20"/>
        </w:rPr>
        <w:t>90011 Bagheria (PA)</w:t>
      </w:r>
    </w:p>
    <w:p w14:paraId="2243752F" w14:textId="77777777"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0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14:paraId="10F35069" w14:textId="77777777" w:rsidR="00872E72" w:rsidRPr="00CF0701" w:rsidRDefault="00872E72" w:rsidP="00872E72">
      <w:pPr>
        <w:pStyle w:val="Intestazione"/>
      </w:pPr>
    </w:p>
    <w:p w14:paraId="616098CB" w14:textId="77777777"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72E72" w:rsidRPr="00CF0701" w14:paraId="2D48DCEF" w14:textId="77777777" w:rsidTr="00F31D1E">
        <w:tc>
          <w:tcPr>
            <w:tcW w:w="4605" w:type="dxa"/>
          </w:tcPr>
          <w:p w14:paraId="51D29CFB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17DD1EFB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7B045F5" wp14:editId="2078A48B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A35D6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51F0247D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14:paraId="04B4AFC6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22C7E2AC" w14:textId="77777777" w:rsidR="00872E72" w:rsidRPr="00CF0701" w:rsidRDefault="004F5D81" w:rsidP="00F31D1E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  <w:lang w:bidi="km-KH"/>
              </w:rPr>
              <w:pict w14:anchorId="4F4D28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2.8pt;margin-top:14.9pt;width:109.5pt;height:113.4pt;z-index:251660288" wrapcoords="-148 0 -148 21457 21600 21457 21600 0 -148 0">
                  <v:imagedata r:id="rId13" o:title=""/>
                  <w10:wrap type="tight"/>
                </v:shape>
                <o:OLEObject Type="Embed" ProgID="StaticMetafile" ShapeID="_x0000_s1026" DrawAspect="Content" ObjectID="_1521106361" r:id="rId14"/>
              </w:pict>
            </w:r>
          </w:p>
          <w:p w14:paraId="694FAC9C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309DCB7E" w14:textId="77777777"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14:paraId="30946D0D" w14:textId="77777777" w:rsidR="00872E72" w:rsidRPr="00CF0701" w:rsidRDefault="00872E72" w:rsidP="00F31D1E">
            <w:pPr>
              <w:pStyle w:val="Intestazione"/>
              <w:jc w:val="center"/>
              <w:rPr>
                <w:noProof/>
              </w:rPr>
            </w:pPr>
          </w:p>
          <w:p w14:paraId="4928621D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14:paraId="5F5093F7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1494E16" w14:textId="77777777" w:rsidR="00872E72" w:rsidRPr="00CF0701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14:paraId="64457649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7D7B59F" w14:textId="77777777" w:rsidR="00960E1A" w:rsidRPr="007035F9" w:rsidRDefault="00960E1A" w:rsidP="00960E1A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 xml:space="preserve">MISURA </w:t>
      </w:r>
      <w:proofErr w:type="gramStart"/>
      <w:r w:rsidRPr="007035F9">
        <w:rPr>
          <w:bCs/>
          <w:sz w:val="28"/>
          <w:szCs w:val="28"/>
        </w:rPr>
        <w:t>19</w:t>
      </w:r>
      <w:proofErr w:type="gramEnd"/>
      <w:r w:rsidRPr="007035F9">
        <w:rPr>
          <w:bCs/>
          <w:sz w:val="28"/>
          <w:szCs w:val="28"/>
        </w:rPr>
        <w:t xml:space="preserve"> –SOTTOMISURA 19.2</w:t>
      </w:r>
    </w:p>
    <w:p w14:paraId="095F6C35" w14:textId="77777777" w:rsidR="00960E1A" w:rsidRDefault="00960E1A" w:rsidP="00960E1A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14:paraId="2CC6DFC2" w14:textId="77777777" w:rsidR="00960E1A" w:rsidRDefault="00960E1A" w:rsidP="00960E1A">
      <w:pPr>
        <w:widowControl w:val="0"/>
        <w:tabs>
          <w:tab w:val="left" w:pos="425"/>
          <w:tab w:val="left" w:pos="567"/>
        </w:tabs>
        <w:autoSpaceDE w:val="0"/>
        <w:jc w:val="center"/>
      </w:pPr>
    </w:p>
    <w:p w14:paraId="6482D949" w14:textId="5898DCBE" w:rsidR="003E4014" w:rsidRPr="00A02F7D" w:rsidRDefault="00E17574" w:rsidP="00A02F7D">
      <w:pPr>
        <w:pStyle w:val="Standard"/>
        <w:spacing w:line="276" w:lineRule="auto"/>
        <w:ind w:right="-1"/>
        <w:jc w:val="center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OPERAZIONE 6.4.</w:t>
      </w:r>
      <w:r w:rsidR="003E4014">
        <w:rPr>
          <w:i/>
          <w:iCs/>
          <w:sz w:val="28"/>
          <w:szCs w:val="28"/>
        </w:rPr>
        <w:t>a</w:t>
      </w:r>
      <w:r w:rsidR="00960E1A">
        <w:rPr>
          <w:i/>
          <w:iCs/>
          <w:sz w:val="28"/>
          <w:szCs w:val="28"/>
        </w:rPr>
        <w:t xml:space="preserve"> </w:t>
      </w:r>
      <w:r w:rsidR="003E4014">
        <w:rPr>
          <w:i/>
          <w:iCs/>
          <w:sz w:val="28"/>
          <w:szCs w:val="28"/>
        </w:rPr>
        <w:t>“</w:t>
      </w:r>
      <w:r w:rsidR="003E4014" w:rsidRPr="003E4014">
        <w:rPr>
          <w:i/>
          <w:sz w:val="28"/>
          <w:szCs w:val="28"/>
        </w:rPr>
        <w:t>Supporto alla diversificazione dell’attività agricola verso la creazione e sviluppo di</w:t>
      </w:r>
      <w:r w:rsidR="00A02F7D">
        <w:rPr>
          <w:i/>
          <w:sz w:val="28"/>
          <w:szCs w:val="28"/>
        </w:rPr>
        <w:t xml:space="preserve"> </w:t>
      </w:r>
      <w:r w:rsidR="003E4014" w:rsidRPr="003E4014">
        <w:rPr>
          <w:i/>
          <w:sz w:val="28"/>
          <w:szCs w:val="28"/>
        </w:rPr>
        <w:t>attività extra-agricole</w:t>
      </w:r>
      <w:r w:rsidR="003E4014" w:rsidRPr="003E4014">
        <w:rPr>
          <w:i/>
          <w:iCs/>
          <w:sz w:val="28"/>
          <w:szCs w:val="28"/>
        </w:rPr>
        <w:t>”</w:t>
      </w:r>
      <w:r w:rsidR="004F5D81">
        <w:rPr>
          <w:i/>
          <w:iCs/>
          <w:sz w:val="28"/>
          <w:szCs w:val="28"/>
        </w:rPr>
        <w:t xml:space="preserve"> - </w:t>
      </w:r>
      <w:r w:rsidR="004F5D81">
        <w:rPr>
          <w:i/>
          <w:iCs/>
          <w:sz w:val="28"/>
          <w:szCs w:val="28"/>
        </w:rPr>
        <w:t>Regime de minimis</w:t>
      </w:r>
      <w:bookmarkStart w:id="0" w:name="_GoBack"/>
      <w:bookmarkEnd w:id="0"/>
    </w:p>
    <w:p w14:paraId="0AD6AE1F" w14:textId="77777777" w:rsidR="00287876" w:rsidRDefault="00960E1A" w:rsidP="00960E1A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2"/>
          <w:szCs w:val="22"/>
        </w:rPr>
      </w:pPr>
      <w:r w:rsidRPr="00960E1A">
        <w:rPr>
          <w:bCs/>
          <w:sz w:val="22"/>
          <w:szCs w:val="22"/>
        </w:rPr>
        <w:t xml:space="preserve">Strategia di Sviluppo Locale di Tipo Partecipativo (SSLT): </w:t>
      </w:r>
    </w:p>
    <w:p w14:paraId="68E2A49D" w14:textId="77777777" w:rsidR="00960E1A" w:rsidRPr="00960E1A" w:rsidRDefault="00960E1A" w:rsidP="00960E1A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960E1A">
        <w:rPr>
          <w:b w:val="0"/>
          <w:sz w:val="32"/>
        </w:rPr>
        <w:t>Il “</w:t>
      </w:r>
      <w:r w:rsidRPr="00960E1A">
        <w:rPr>
          <w:b w:val="0"/>
          <w:sz w:val="28"/>
        </w:rPr>
        <w:t>Distretto Turistico-Rurale</w:t>
      </w:r>
      <w:r w:rsidRPr="00960E1A">
        <w:rPr>
          <w:b w:val="0"/>
          <w:sz w:val="32"/>
        </w:rPr>
        <w:t>”</w:t>
      </w:r>
    </w:p>
    <w:p w14:paraId="59D21491" w14:textId="77777777" w:rsidR="00960E1A" w:rsidRPr="00960E1A" w:rsidRDefault="00960E1A" w:rsidP="00960E1A">
      <w:pPr>
        <w:rPr>
          <w:bCs/>
          <w:sz w:val="22"/>
          <w:szCs w:val="22"/>
        </w:rPr>
      </w:pPr>
    </w:p>
    <w:p w14:paraId="6B6BF057" w14:textId="77777777" w:rsidR="00D37E31" w:rsidRPr="00D37E31" w:rsidRDefault="00D37E31" w:rsidP="00D37E31">
      <w:pPr>
        <w:jc w:val="center"/>
        <w:rPr>
          <w:i/>
        </w:rPr>
      </w:pPr>
      <w:r w:rsidRPr="00D37E31">
        <w:rPr>
          <w:b/>
          <w:bCs/>
        </w:rPr>
        <w:t xml:space="preserve">AMBITO </w:t>
      </w:r>
      <w:proofErr w:type="gramStart"/>
      <w:r w:rsidRPr="00D37E31">
        <w:rPr>
          <w:b/>
          <w:bCs/>
        </w:rPr>
        <w:t>1</w:t>
      </w:r>
      <w:proofErr w:type="gramEnd"/>
      <w:r w:rsidRPr="00D37E31">
        <w:rPr>
          <w:b/>
          <w:bCs/>
        </w:rPr>
        <w:t>:</w:t>
      </w:r>
      <w:r w:rsidRPr="00D37E31">
        <w:t xml:space="preserve"> </w:t>
      </w:r>
      <w:r w:rsidRPr="00D37E31">
        <w:rPr>
          <w:i/>
        </w:rPr>
        <w:t>TURISMO SOSTENIBILE</w:t>
      </w:r>
    </w:p>
    <w:p w14:paraId="26F02880" w14:textId="77777777" w:rsidR="00D37E31" w:rsidRPr="00D37E31" w:rsidRDefault="00D37E31" w:rsidP="00D37E31">
      <w:pPr>
        <w:jc w:val="center"/>
      </w:pPr>
    </w:p>
    <w:p w14:paraId="664E89BE" w14:textId="77777777" w:rsidR="003E4014" w:rsidRPr="003E4014" w:rsidRDefault="00D37E31" w:rsidP="003E4014">
      <w:pPr>
        <w:jc w:val="center"/>
        <w:rPr>
          <w:i/>
          <w:sz w:val="28"/>
          <w:szCs w:val="28"/>
        </w:rPr>
      </w:pPr>
      <w:proofErr w:type="gramStart"/>
      <w:r w:rsidRPr="00D37E31">
        <w:rPr>
          <w:b/>
          <w:bCs/>
          <w:sz w:val="22"/>
          <w:szCs w:val="22"/>
        </w:rPr>
        <w:t xml:space="preserve">AZIONE PAL: </w:t>
      </w:r>
      <w:r w:rsidR="003E4014">
        <w:rPr>
          <w:b/>
        </w:rPr>
        <w:t>1.1.</w:t>
      </w:r>
      <w:r w:rsidRPr="00D37E31">
        <w:rPr>
          <w:b/>
        </w:rPr>
        <w:t xml:space="preserve">1: </w:t>
      </w:r>
      <w:r w:rsidR="003E4014" w:rsidRPr="003E4014">
        <w:rPr>
          <w:i/>
          <w:sz w:val="28"/>
          <w:szCs w:val="28"/>
        </w:rPr>
        <w:t>Sostegno a investimenti alle aziende agricole nel settore del</w:t>
      </w:r>
      <w:proofErr w:type="gramEnd"/>
    </w:p>
    <w:p w14:paraId="6E0736A8" w14:textId="77777777" w:rsidR="003E4014" w:rsidRPr="003E4014" w:rsidRDefault="003E4014" w:rsidP="003E4014">
      <w:pPr>
        <w:jc w:val="center"/>
        <w:rPr>
          <w:sz w:val="28"/>
          <w:szCs w:val="28"/>
        </w:rPr>
      </w:pPr>
      <w:r w:rsidRPr="003E4014">
        <w:rPr>
          <w:i/>
          <w:sz w:val="28"/>
          <w:szCs w:val="28"/>
        </w:rPr>
        <w:t>turismo sostenibile</w:t>
      </w:r>
    </w:p>
    <w:p w14:paraId="25C8B5CE" w14:textId="77777777" w:rsidR="00872E72" w:rsidRPr="005C66EC" w:rsidRDefault="00872E72" w:rsidP="003E4014">
      <w:pPr>
        <w:jc w:val="center"/>
        <w:rPr>
          <w:bCs/>
          <w:sz w:val="22"/>
          <w:szCs w:val="22"/>
        </w:rPr>
      </w:pPr>
    </w:p>
    <w:p w14:paraId="1FF37388" w14:textId="4A98E679" w:rsidR="00DE06A4" w:rsidRPr="005C4BCD" w:rsidRDefault="00B53536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 xml:space="preserve">Allegato </w:t>
      </w:r>
      <w:proofErr w:type="gramStart"/>
      <w:r>
        <w:rPr>
          <w:rFonts w:eastAsia="Andale Sans UI"/>
          <w:b/>
          <w:smallCaps/>
          <w:sz w:val="40"/>
          <w:szCs w:val="40"/>
        </w:rPr>
        <w:t>5</w:t>
      </w:r>
      <w:proofErr w:type="gramEnd"/>
      <w:r w:rsidR="00DE06A4" w:rsidRPr="005C4BCD">
        <w:rPr>
          <w:rFonts w:eastAsia="Andale Sans UI"/>
          <w:b/>
          <w:smallCaps/>
          <w:sz w:val="40"/>
          <w:szCs w:val="40"/>
        </w:rPr>
        <w:t xml:space="preserve"> </w:t>
      </w:r>
    </w:p>
    <w:p w14:paraId="59A3FE1F" w14:textId="77777777" w:rsidR="00DE06A4" w:rsidRPr="005C4BCD" w:rsidRDefault="00DE06A4" w:rsidP="00DE06A4">
      <w:pPr>
        <w:tabs>
          <w:tab w:val="left" w:pos="425"/>
          <w:tab w:val="left" w:pos="567"/>
        </w:tabs>
        <w:autoSpaceDE w:val="0"/>
        <w:adjustRightInd w:val="0"/>
        <w:jc w:val="center"/>
        <w:rPr>
          <w:b/>
          <w:bCs/>
          <w:color w:val="008080"/>
          <w:sz w:val="40"/>
          <w:szCs w:val="40"/>
        </w:rPr>
      </w:pPr>
    </w:p>
    <w:p w14:paraId="0358E3AD" w14:textId="77777777" w:rsidR="00DE06A4" w:rsidRDefault="00DE06A4" w:rsidP="00960E1A">
      <w:pPr>
        <w:tabs>
          <w:tab w:val="left" w:pos="425"/>
          <w:tab w:val="left" w:pos="567"/>
        </w:tabs>
        <w:autoSpaceDE w:val="0"/>
        <w:adjustRightInd w:val="0"/>
        <w:jc w:val="center"/>
        <w:rPr>
          <w:i/>
          <w:sz w:val="20"/>
          <w:szCs w:val="20"/>
        </w:rPr>
      </w:pPr>
      <w:r w:rsidRPr="005C4BCD">
        <w:rPr>
          <w:rFonts w:eastAsia="SimSun, 宋体"/>
          <w:b/>
          <w:smallCaps/>
          <w:sz w:val="28"/>
          <w:szCs w:val="28"/>
        </w:rPr>
        <w:t>SCHEDA DI AUTO ATTRIBUZIONE PUNTEGGIO</w:t>
      </w:r>
      <w:r>
        <w:rPr>
          <w:i/>
          <w:sz w:val="20"/>
          <w:szCs w:val="20"/>
        </w:rPr>
        <w:br w:type="page"/>
      </w:r>
    </w:p>
    <w:p w14:paraId="0423135B" w14:textId="77777777" w:rsidR="00DE06A4" w:rsidRPr="005C4BCD" w:rsidRDefault="00DE06A4" w:rsidP="00DE06A4">
      <w:pPr>
        <w:tabs>
          <w:tab w:val="left" w:pos="3165"/>
        </w:tabs>
        <w:jc w:val="center"/>
        <w:rPr>
          <w:rFonts w:ascii="Cambria" w:hAnsi="Cambria"/>
          <w:b/>
          <w:bCs/>
          <w:sz w:val="22"/>
          <w:szCs w:val="22"/>
          <w:lang w:val="x-none"/>
        </w:rPr>
      </w:pPr>
      <w:r w:rsidRPr="005C4BCD">
        <w:rPr>
          <w:rFonts w:ascii="Cambria" w:hAnsi="Cambria"/>
          <w:b/>
          <w:bCs/>
          <w:sz w:val="22"/>
          <w:szCs w:val="22"/>
          <w:lang w:val="x-none"/>
        </w:rPr>
        <w:lastRenderedPageBreak/>
        <w:t>DICHIARAZIONE SOSTITUTIVA DELL'ATTO DI NOTORIET</w:t>
      </w:r>
      <w:r w:rsidR="00CC151D">
        <w:rPr>
          <w:rFonts w:ascii="Cambria" w:hAnsi="Cambria"/>
          <w:b/>
          <w:bCs/>
          <w:sz w:val="22"/>
          <w:szCs w:val="22"/>
          <w:lang w:val="x-none"/>
        </w:rPr>
        <w:t>À</w:t>
      </w:r>
    </w:p>
    <w:p w14:paraId="50AA43AE" w14:textId="77777777" w:rsidR="00DE06A4" w:rsidRPr="005C4BCD" w:rsidRDefault="008776C8" w:rsidP="00DE06A4">
      <w:pPr>
        <w:ind w:right="-568"/>
        <w:jc w:val="center"/>
        <w:rPr>
          <w:rFonts w:ascii="Thorndale," w:eastAsia="Andale Sans UI" w:hAnsi="Thorndale," w:cs="MS Gothic"/>
          <w:b/>
          <w:sz w:val="22"/>
          <w:szCs w:val="22"/>
        </w:rPr>
      </w:pPr>
      <w:proofErr w:type="gramStart"/>
      <w:r>
        <w:rPr>
          <w:rFonts w:ascii="Thorndale," w:eastAsia="Andale Sans UI" w:hAnsi="Thorndale," w:cs="MS Gothic"/>
          <w:b/>
          <w:sz w:val="22"/>
          <w:szCs w:val="22"/>
        </w:rPr>
        <w:t>(</w:t>
      </w:r>
      <w:proofErr w:type="gramEnd"/>
      <w:r w:rsidR="00DE06A4" w:rsidRPr="005C4BCD">
        <w:rPr>
          <w:rFonts w:ascii="Thorndale," w:eastAsia="Andale Sans UI" w:hAnsi="Thorndale," w:cs="MS Gothic"/>
          <w:b/>
          <w:sz w:val="22"/>
          <w:szCs w:val="22"/>
        </w:rPr>
        <w:t xml:space="preserve">Art. 47 del </w:t>
      </w:r>
      <w:r>
        <w:rPr>
          <w:rFonts w:ascii="Thorndale," w:eastAsia="Andale Sans UI" w:hAnsi="Thorndale," w:cs="MS Gothic"/>
          <w:b/>
          <w:sz w:val="22"/>
          <w:szCs w:val="22"/>
        </w:rPr>
        <w:t>D</w:t>
      </w:r>
      <w:r w:rsidR="00CC151D">
        <w:rPr>
          <w:rFonts w:ascii="Thorndale," w:eastAsia="Andale Sans UI" w:hAnsi="Thorndale," w:cs="MS Gothic"/>
          <w:b/>
          <w:sz w:val="22"/>
          <w:szCs w:val="22"/>
        </w:rPr>
        <w:t>.P.R. 445 DEL 28/12/2000</w:t>
      </w:r>
      <w:proofErr w:type="gramStart"/>
      <w:r w:rsidR="00DE06A4" w:rsidRPr="005C4BCD">
        <w:rPr>
          <w:rFonts w:ascii="Thorndale," w:eastAsia="Andale Sans UI" w:hAnsi="Thorndale," w:cs="MS Gothic"/>
          <w:b/>
          <w:sz w:val="22"/>
          <w:szCs w:val="22"/>
        </w:rPr>
        <w:t>)</w:t>
      </w:r>
      <w:proofErr w:type="gramEnd"/>
    </w:p>
    <w:p w14:paraId="2EF337D7" w14:textId="77777777" w:rsidR="00DE06A4" w:rsidRPr="005C4BCD" w:rsidRDefault="00753E09" w:rsidP="00DE06A4">
      <w:pPr>
        <w:ind w:right="-568"/>
        <w:jc w:val="center"/>
        <w:rPr>
          <w:rFonts w:ascii="Thorndale" w:eastAsia="Andale Sans UI" w:hAnsi="Thorndale" w:cs="MS Gothic"/>
          <w:b/>
          <w:sz w:val="22"/>
          <w:szCs w:val="22"/>
          <w:u w:val="single"/>
        </w:rPr>
      </w:pPr>
      <w:r>
        <w:rPr>
          <w:rFonts w:ascii="Thorndale" w:eastAsia="Andale Sans UI" w:hAnsi="Thorndale" w:cs="MS Gothic"/>
          <w:b/>
          <w:sz w:val="22"/>
          <w:szCs w:val="22"/>
          <w:u w:val="single"/>
        </w:rPr>
        <w:t xml:space="preserve">Scheda di Auto </w:t>
      </w:r>
      <w:r w:rsidR="00DE06A4" w:rsidRPr="005C4BCD">
        <w:rPr>
          <w:rFonts w:ascii="Thorndale" w:eastAsia="Andale Sans UI" w:hAnsi="Thorndale" w:cs="MS Gothic"/>
          <w:b/>
          <w:sz w:val="22"/>
          <w:szCs w:val="22"/>
          <w:u w:val="single"/>
        </w:rPr>
        <w:t>Attribuzione Punteggi</w:t>
      </w:r>
      <w:r>
        <w:rPr>
          <w:rFonts w:ascii="Thorndale" w:eastAsia="Andale Sans UI" w:hAnsi="Thorndale" w:cs="MS Gothic"/>
          <w:b/>
          <w:sz w:val="22"/>
          <w:szCs w:val="22"/>
          <w:u w:val="single"/>
        </w:rPr>
        <w:t>o</w:t>
      </w:r>
    </w:p>
    <w:p w14:paraId="43B1ED7A" w14:textId="77777777" w:rsidR="00DE06A4" w:rsidRPr="005C4BCD" w:rsidRDefault="00DE06A4" w:rsidP="00DE06A4">
      <w:pPr>
        <w:ind w:right="-568"/>
        <w:jc w:val="center"/>
        <w:rPr>
          <w:rFonts w:ascii="Thorndale" w:eastAsia="Andale Sans UI" w:hAnsi="Thorndale" w:cs="MS Gothic"/>
          <w:b/>
          <w:sz w:val="22"/>
          <w:szCs w:val="22"/>
          <w:u w:val="single"/>
        </w:rPr>
      </w:pPr>
    </w:p>
    <w:p w14:paraId="1BF027E8" w14:textId="77777777" w:rsidR="00DE06A4" w:rsidRPr="00F767C7" w:rsidRDefault="00DE06A4" w:rsidP="00DE06A4">
      <w:pPr>
        <w:tabs>
          <w:tab w:val="left" w:pos="-1985"/>
        </w:tabs>
        <w:spacing w:line="480" w:lineRule="auto"/>
        <w:jc w:val="both"/>
        <w:rPr>
          <w:rFonts w:ascii="Thorndale," w:eastAsia="Andale Sans UI" w:hAnsi="Thorndale," w:cs="MS Gothic"/>
          <w:bCs/>
          <w:sz w:val="22"/>
          <w:szCs w:val="22"/>
        </w:rPr>
      </w:pPr>
      <w:r w:rsidRPr="00F767C7">
        <w:rPr>
          <w:rFonts w:ascii="Thorndale," w:eastAsia="Andale Sans UI" w:hAnsi="Thorndale," w:cs="MS Gothic"/>
          <w:bCs/>
          <w:sz w:val="22"/>
          <w:szCs w:val="22"/>
        </w:rPr>
        <w:t>Il sottoscritto ______________________________ nato a _________________________________ il ____________, residente a__________________</w:t>
      </w:r>
      <w:r w:rsidR="003A5A53">
        <w:rPr>
          <w:rFonts w:ascii="Thorndale," w:eastAsia="Andale Sans UI" w:hAnsi="Thorndale," w:cs="MS Gothic"/>
          <w:bCs/>
          <w:sz w:val="22"/>
          <w:szCs w:val="22"/>
        </w:rPr>
        <w:t>_____________________________</w:t>
      </w:r>
      <w:r w:rsidRPr="00F767C7">
        <w:rPr>
          <w:rFonts w:ascii="Thorndale," w:eastAsia="Andale Sans UI" w:hAnsi="Thorndale," w:cs="MS Gothic"/>
          <w:bCs/>
          <w:sz w:val="22"/>
          <w:szCs w:val="22"/>
        </w:rPr>
        <w:t xml:space="preserve">_ </w:t>
      </w:r>
      <w:proofErr w:type="spellStart"/>
      <w:r w:rsidRPr="00F767C7">
        <w:rPr>
          <w:rFonts w:ascii="Thorndale," w:eastAsia="Andale Sans UI" w:hAnsi="Thorndale," w:cs="MS Gothic"/>
          <w:bCs/>
          <w:sz w:val="22"/>
          <w:szCs w:val="22"/>
        </w:rPr>
        <w:t>prov</w:t>
      </w:r>
      <w:proofErr w:type="spellEnd"/>
      <w:r w:rsidRPr="00F767C7">
        <w:rPr>
          <w:rFonts w:ascii="Thorndale," w:eastAsia="Andale Sans UI" w:hAnsi="Thorndale," w:cs="MS Gothic"/>
          <w:bCs/>
          <w:sz w:val="22"/>
          <w:szCs w:val="22"/>
        </w:rPr>
        <w:t>. ( ____ )</w:t>
      </w:r>
    </w:p>
    <w:p w14:paraId="6737A6CD" w14:textId="77777777" w:rsidR="00DE06A4" w:rsidRPr="00F767C7" w:rsidRDefault="00DE06A4" w:rsidP="00DE06A4">
      <w:pPr>
        <w:tabs>
          <w:tab w:val="left" w:pos="-1985"/>
        </w:tabs>
        <w:spacing w:line="480" w:lineRule="auto"/>
        <w:jc w:val="both"/>
        <w:rPr>
          <w:rFonts w:ascii="Thorndale," w:eastAsia="Andale Sans UI" w:hAnsi="Thorndale," w:cs="MS Gothic"/>
          <w:bCs/>
          <w:sz w:val="22"/>
          <w:szCs w:val="22"/>
        </w:rPr>
      </w:pPr>
      <w:r w:rsidRPr="00F767C7">
        <w:rPr>
          <w:rFonts w:ascii="Thorndale," w:eastAsia="Andale Sans UI" w:hAnsi="Thorndale," w:cs="MS Gothic"/>
          <w:bCs/>
          <w:sz w:val="22"/>
          <w:szCs w:val="22"/>
        </w:rPr>
        <w:t>in via _____________________________________________________n. _________, nella qualità di legale rappresentante d</w:t>
      </w:r>
      <w:r>
        <w:rPr>
          <w:rFonts w:ascii="Thorndale," w:eastAsia="Andale Sans UI" w:hAnsi="Thorndale," w:cs="MS Gothic"/>
          <w:bCs/>
          <w:sz w:val="22"/>
          <w:szCs w:val="22"/>
        </w:rPr>
        <w:t>i _______</w:t>
      </w:r>
      <w:r w:rsidRPr="00F767C7">
        <w:rPr>
          <w:rFonts w:ascii="Thorndale," w:eastAsia="Andale Sans UI" w:hAnsi="Thorndale," w:cs="MS Gothic"/>
          <w:bCs/>
          <w:sz w:val="22"/>
          <w:szCs w:val="22"/>
        </w:rPr>
        <w:t>_________________________________</w:t>
      </w:r>
      <w:r w:rsidR="00695E25">
        <w:rPr>
          <w:rFonts w:ascii="Thorndale," w:eastAsia="Andale Sans UI" w:hAnsi="Thorndale," w:cs="MS Gothic"/>
          <w:bCs/>
          <w:sz w:val="22"/>
          <w:szCs w:val="22"/>
        </w:rPr>
        <w:t xml:space="preserve">______________________________ </w:t>
      </w:r>
      <w:r w:rsidRPr="00F767C7">
        <w:rPr>
          <w:rFonts w:ascii="Thorndale," w:eastAsia="Andale Sans UI" w:hAnsi="Thorndale," w:cs="MS Gothic"/>
          <w:bCs/>
          <w:sz w:val="22"/>
          <w:szCs w:val="22"/>
        </w:rPr>
        <w:t>con sede in __________________________________________________________________________,</w:t>
      </w:r>
    </w:p>
    <w:p w14:paraId="5D06F72A" w14:textId="77777777" w:rsidR="00DE06A4" w:rsidRPr="00F767C7" w:rsidRDefault="00DE06A4" w:rsidP="00DE06A4">
      <w:pPr>
        <w:tabs>
          <w:tab w:val="left" w:pos="-1985"/>
        </w:tabs>
        <w:spacing w:line="480" w:lineRule="auto"/>
        <w:jc w:val="both"/>
        <w:rPr>
          <w:rFonts w:ascii="Thorndale," w:eastAsia="Andale Sans UI" w:hAnsi="Thorndale," w:cs="MS Gothic"/>
          <w:bCs/>
          <w:sz w:val="22"/>
          <w:szCs w:val="22"/>
        </w:rPr>
      </w:pPr>
      <w:proofErr w:type="gramStart"/>
      <w:r w:rsidRPr="00F767C7">
        <w:rPr>
          <w:rFonts w:ascii="Thorndale," w:eastAsia="Andale Sans UI" w:hAnsi="Thorndale," w:cs="MS Gothic"/>
          <w:bCs/>
          <w:sz w:val="22"/>
          <w:szCs w:val="22"/>
        </w:rPr>
        <w:t>consapevole</w:t>
      </w:r>
      <w:proofErr w:type="gramEnd"/>
      <w:r w:rsidRPr="00F767C7">
        <w:rPr>
          <w:rFonts w:ascii="Thorndale," w:eastAsia="Andale Sans UI" w:hAnsi="Thorndale," w:cs="MS Gothic"/>
          <w:bCs/>
          <w:sz w:val="22"/>
          <w:szCs w:val="22"/>
        </w:rPr>
        <w:t xml:space="preserve"> delle sanzioni penali nel caso di dichiarazioni non veritiere e falsità negli atti richiamate dall’art.76 del DPR n. 445 del 28/12/2000, ai fini dell’attribuzione del punteggio, </w:t>
      </w:r>
      <w:r w:rsidRPr="00F767C7">
        <w:rPr>
          <w:rFonts w:ascii="Thorndale," w:eastAsia="Andale Sans UI" w:hAnsi="Thorndale," w:cs="MS Gothic"/>
          <w:bCs/>
          <w:sz w:val="22"/>
          <w:szCs w:val="22"/>
          <w:u w:val="single"/>
        </w:rPr>
        <w:t>DICHIARA</w:t>
      </w:r>
      <w:r w:rsidRPr="00F767C7">
        <w:rPr>
          <w:rFonts w:ascii="Thorndale," w:eastAsia="Andale Sans UI" w:hAnsi="Thorndale," w:cs="MS Gothic"/>
          <w:bCs/>
          <w:sz w:val="22"/>
          <w:szCs w:val="22"/>
        </w:rPr>
        <w:t xml:space="preserve"> che i dati riportati nella scheda che segue sono veri.</w:t>
      </w:r>
    </w:p>
    <w:p w14:paraId="6F44E74A" w14:textId="77777777" w:rsidR="00DE06A4" w:rsidRDefault="00DE06A4" w:rsidP="00DE06A4">
      <w:pPr>
        <w:tabs>
          <w:tab w:val="left" w:pos="-1985"/>
        </w:tabs>
        <w:spacing w:after="120" w:line="320" w:lineRule="exact"/>
        <w:jc w:val="both"/>
        <w:rPr>
          <w:rFonts w:ascii="Calibri" w:eastAsia="SimSun, 宋体" w:hAnsi="Calibri" w:cs="Calibri"/>
          <w:b/>
          <w:smallCaps/>
          <w:sz w:val="32"/>
          <w:szCs w:val="32"/>
        </w:rPr>
      </w:pPr>
      <w:r w:rsidRPr="005C4BCD">
        <w:rPr>
          <w:rFonts w:ascii="Calibri" w:eastAsia="SimSun, 宋体" w:hAnsi="Calibri" w:cs="Calibri"/>
          <w:b/>
          <w:smallCaps/>
          <w:sz w:val="32"/>
          <w:szCs w:val="32"/>
        </w:rPr>
        <w:t xml:space="preserve"> </w:t>
      </w:r>
    </w:p>
    <w:p w14:paraId="4169E457" w14:textId="77777777" w:rsidR="00B93535" w:rsidRPr="00695E25" w:rsidRDefault="00DE06A4" w:rsidP="00695E25">
      <w:pPr>
        <w:spacing w:after="200" w:line="276" w:lineRule="auto"/>
        <w:rPr>
          <w:rFonts w:ascii="Calibri" w:eastAsia="SimSun, 宋体" w:hAnsi="Calibri" w:cs="Calibri"/>
          <w:b/>
          <w:smallCaps/>
          <w:sz w:val="32"/>
          <w:szCs w:val="32"/>
        </w:rPr>
      </w:pPr>
      <w:r>
        <w:rPr>
          <w:rFonts w:ascii="Calibri" w:eastAsia="SimSun, 宋体" w:hAnsi="Calibri" w:cs="Calibri"/>
          <w:b/>
          <w:smallCaps/>
          <w:sz w:val="32"/>
          <w:szCs w:val="32"/>
        </w:rPr>
        <w:br w:type="page"/>
      </w:r>
    </w:p>
    <w:tbl>
      <w:tblPr>
        <w:tblW w:w="1036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20"/>
        <w:gridCol w:w="1255"/>
        <w:gridCol w:w="1985"/>
        <w:gridCol w:w="2571"/>
      </w:tblGrid>
      <w:tr w:rsidR="008E484D" w:rsidRPr="005A19C6" w14:paraId="6ED7F74B" w14:textId="77777777" w:rsidTr="008E484D">
        <w:trPr>
          <w:trHeight w:val="2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0D779F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69AB29" w14:textId="11550780" w:rsidR="008E484D" w:rsidRPr="005A19C6" w:rsidRDefault="008E484D" w:rsidP="00C7684B">
            <w:pPr>
              <w:spacing w:after="200" w:line="276" w:lineRule="auto"/>
              <w:jc w:val="center"/>
            </w:pPr>
            <w:r w:rsidRPr="005A19C6">
              <w:rPr>
                <w:rFonts w:eastAsia="Calibri"/>
                <w:b/>
                <w:bCs/>
                <w:color w:val="000000"/>
              </w:rPr>
              <w:t>Criteri di selezione – riferimento interventi regionali</w:t>
            </w:r>
          </w:p>
        </w:tc>
      </w:tr>
      <w:tr w:rsidR="008E484D" w:rsidRPr="005A19C6" w14:paraId="7FB43323" w14:textId="77777777" w:rsidTr="00C7684B">
        <w:trPr>
          <w:trHeight w:val="103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E94F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5A19C6">
              <w:rPr>
                <w:rFonts w:eastAsia="Calibri"/>
                <w:b/>
                <w:bCs/>
                <w:color w:val="000000"/>
              </w:rPr>
              <w:t>Riferimento ai principi dei criteri di selezione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17FA6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5A19C6">
              <w:rPr>
                <w:rFonts w:eastAsia="Calibri"/>
                <w:b/>
                <w:bCs/>
                <w:color w:val="000000"/>
              </w:rPr>
              <w:t>Descrizione criterio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D834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5A19C6">
              <w:rPr>
                <w:rFonts w:eastAsia="Calibri"/>
                <w:b/>
                <w:bCs/>
                <w:color w:val="000000"/>
              </w:rPr>
              <w:t>Punteggio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86BA3" w14:textId="17677552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8E484D">
              <w:rPr>
                <w:rFonts w:eastAsia="Calibri"/>
                <w:b/>
                <w:bCs/>
                <w:color w:val="000000"/>
              </w:rPr>
              <w:t>Punteggio auto-attribuito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EEA5" w14:textId="4DB2B221" w:rsidR="008E484D" w:rsidRPr="005A19C6" w:rsidRDefault="008E484D" w:rsidP="00C7684B">
            <w:pPr>
              <w:spacing w:after="200" w:line="276" w:lineRule="auto"/>
              <w:jc w:val="center"/>
            </w:pPr>
            <w:r w:rsidRPr="005A19C6">
              <w:rPr>
                <w:rFonts w:eastAsia="Calibri"/>
                <w:b/>
                <w:bCs/>
                <w:color w:val="000000"/>
              </w:rPr>
              <w:t>Documentazione comprovante il possesso del requisito</w:t>
            </w:r>
          </w:p>
        </w:tc>
      </w:tr>
      <w:tr w:rsidR="008E484D" w:rsidRPr="005A19C6" w14:paraId="00FC9202" w14:textId="77777777" w:rsidTr="00C7684B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1AC804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"Grado </w:t>
            </w:r>
            <w:proofErr w:type="gram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di </w:t>
            </w:r>
            <w:proofErr w:type="gramEnd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innovazione delle strutture</w:t>
            </w:r>
          </w:p>
          <w:p w14:paraId="01781680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7703E631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9</w:t>
            </w:r>
            <w:proofErr w:type="gramEnd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punti)"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E0C2" w14:textId="77777777" w:rsidR="008E484D" w:rsidRPr="005A19C6" w:rsidRDefault="008E484D" w:rsidP="00C7684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Grado </w:t>
            </w:r>
            <w:proofErr w:type="gramStart"/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di </w:t>
            </w:r>
            <w:proofErr w:type="gramEnd"/>
            <w:r w:rsidRPr="005A19C6">
              <w:rPr>
                <w:bCs/>
                <w:i/>
                <w:color w:val="000000"/>
                <w:sz w:val="18"/>
                <w:szCs w:val="18"/>
              </w:rPr>
              <w:t>innovazione degli im</w:t>
            </w:r>
            <w:r>
              <w:rPr>
                <w:bCs/>
                <w:i/>
                <w:color w:val="000000"/>
                <w:sz w:val="18"/>
                <w:szCs w:val="18"/>
              </w:rPr>
              <w:t>pianti/Progetti che utilizzano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 processi o servizi che migliorano le performance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br/>
            </w:r>
            <w:proofErr w:type="gramStart"/>
            <w:r w:rsidRPr="005A19C6">
              <w:rPr>
                <w:bCs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5A19C6">
              <w:rPr>
                <w:bCs/>
                <w:i/>
                <w:color w:val="000000"/>
                <w:sz w:val="18"/>
                <w:szCs w:val="18"/>
              </w:rPr>
              <w:t>max</w:t>
            </w:r>
            <w:proofErr w:type="spellEnd"/>
            <w:proofErr w:type="gramEnd"/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 4 punti): Percentuale di spesa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5AB3" w14:textId="77777777" w:rsidR="008E484D" w:rsidRPr="005A19C6" w:rsidRDefault="008E484D" w:rsidP="00C7684B">
            <w:pPr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9A5333" w14:textId="77777777" w:rsidR="008E484D" w:rsidRPr="005A19C6" w:rsidRDefault="008E484D" w:rsidP="00C7684B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7858" w14:textId="4FF62946" w:rsidR="008E484D" w:rsidRPr="005A19C6" w:rsidRDefault="008E484D" w:rsidP="00C7684B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5A19C6">
              <w:rPr>
                <w:rFonts w:eastAsia="Calibri"/>
                <w:bCs/>
                <w:color w:val="000000"/>
                <w:sz w:val="18"/>
                <w:szCs w:val="18"/>
              </w:rPr>
              <w:t xml:space="preserve">Relazione tecnica di confronto tra lo stato ante e post investimento che evidenzi il miglioramento delle performance operative e produttive. </w:t>
            </w:r>
          </w:p>
          <w:p w14:paraId="30A6905A" w14:textId="77777777" w:rsidR="008E484D" w:rsidRPr="005A19C6" w:rsidRDefault="008E484D" w:rsidP="00C7684B">
            <w:pPr>
              <w:spacing w:after="200" w:line="276" w:lineRule="auto"/>
              <w:jc w:val="both"/>
            </w:pPr>
            <w:r w:rsidRPr="005A19C6">
              <w:rPr>
                <w:rFonts w:eastAsia="Calibri"/>
                <w:bCs/>
                <w:color w:val="000000"/>
                <w:sz w:val="18"/>
                <w:szCs w:val="18"/>
              </w:rPr>
              <w:t>Computo metrico estimativo –Idonea documentazione comprovante l’innovazione</w:t>
            </w:r>
          </w:p>
        </w:tc>
      </w:tr>
      <w:tr w:rsidR="008E484D" w:rsidRPr="005A19C6" w14:paraId="12DB3E87" w14:textId="77777777" w:rsidTr="00C7684B">
        <w:trPr>
          <w:trHeight w:val="30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7A0AE0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1D67" w14:textId="77777777" w:rsidR="008E484D" w:rsidRPr="005A19C6" w:rsidRDefault="008E484D" w:rsidP="00C7684B">
            <w:pPr>
              <w:ind w:firstLine="72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4B854" w14:textId="77777777" w:rsidR="008E484D" w:rsidRPr="005A19C6" w:rsidRDefault="008E484D" w:rsidP="00C7684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47126298" w14:textId="77777777" w:rsidR="008E484D" w:rsidRPr="005A19C6" w:rsidRDefault="008E484D" w:rsidP="00C7684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6C65" w14:textId="08768D2B" w:rsidR="008E484D" w:rsidRPr="005A19C6" w:rsidRDefault="008E484D" w:rsidP="00C7684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4765BE94" w14:textId="77777777" w:rsidTr="00C7684B">
        <w:trPr>
          <w:trHeight w:val="415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FA80CE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4EC7" w14:textId="77777777" w:rsidR="008E484D" w:rsidRPr="005A19C6" w:rsidRDefault="008E484D" w:rsidP="00C7684B">
            <w:pPr>
              <w:ind w:firstLine="72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&gt; 5% ≤ 10%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71084" w14:textId="77777777" w:rsidR="008E484D" w:rsidRPr="005A19C6" w:rsidRDefault="008E484D" w:rsidP="00C7684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3CE0B4F1" w14:textId="77777777" w:rsidR="008E484D" w:rsidRPr="005A19C6" w:rsidRDefault="008E484D" w:rsidP="00C7684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8B31" w14:textId="275D2EFF" w:rsidR="008E484D" w:rsidRPr="005A19C6" w:rsidRDefault="008E484D" w:rsidP="00C7684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71FD896E" w14:textId="77777777" w:rsidTr="00C7684B">
        <w:trPr>
          <w:trHeight w:val="42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4CFD33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414E" w14:textId="77777777" w:rsidR="008E484D" w:rsidRPr="005A19C6" w:rsidRDefault="008E484D" w:rsidP="00C7684B">
            <w:pPr>
              <w:ind w:firstLine="72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&gt; 10% ≤ 15%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1484" w14:textId="77777777" w:rsidR="008E484D" w:rsidRPr="005A19C6" w:rsidRDefault="008E484D" w:rsidP="00C7684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3F81AA40" w14:textId="77777777" w:rsidR="008E484D" w:rsidRPr="005A19C6" w:rsidRDefault="008E484D" w:rsidP="00C7684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FB38" w14:textId="138A6642" w:rsidR="008E484D" w:rsidRPr="005A19C6" w:rsidRDefault="008E484D" w:rsidP="00C7684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47FF6572" w14:textId="77777777" w:rsidTr="00C7684B">
        <w:trPr>
          <w:trHeight w:val="396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8E24FE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EAA2" w14:textId="77777777" w:rsidR="008E484D" w:rsidRPr="005A19C6" w:rsidRDefault="008E484D" w:rsidP="00C7684B">
            <w:pPr>
              <w:ind w:firstLine="72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&gt; 15%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F11D6" w14:textId="77777777" w:rsidR="008E484D" w:rsidRPr="005A19C6" w:rsidRDefault="008E484D" w:rsidP="00C7684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C91F5" w14:textId="77777777" w:rsidR="008E484D" w:rsidRPr="005A19C6" w:rsidRDefault="008E484D" w:rsidP="00C7684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EF11" w14:textId="6C6D1C89" w:rsidR="008E484D" w:rsidRPr="005A19C6" w:rsidRDefault="008E484D" w:rsidP="00C7684B">
            <w:pPr>
              <w:snapToGrid w:val="0"/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398697E4" w14:textId="77777777" w:rsidTr="00C7684B"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E3B370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8E2D" w14:textId="77777777" w:rsidR="008E484D" w:rsidRPr="005A19C6" w:rsidRDefault="008E484D" w:rsidP="00C7684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Grado </w:t>
            </w:r>
            <w:proofErr w:type="gramStart"/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di </w:t>
            </w:r>
            <w:proofErr w:type="gramEnd"/>
            <w:r w:rsidRPr="005A19C6">
              <w:rPr>
                <w:bCs/>
                <w:i/>
                <w:color w:val="000000"/>
                <w:sz w:val="18"/>
                <w:szCs w:val="18"/>
              </w:rPr>
              <w:t>innovazione degli impianti/Progetti che prevedono l’uso di Tecnologie di Informazione e Comunicazione, anche mediante attivazione di servizi di e-commerce, utilizzo di nuovi strumenti digitali, adozione di forme di promozione on line</w:t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br/>
            </w:r>
            <w:proofErr w:type="gramStart"/>
            <w:r w:rsidRPr="005A19C6">
              <w:rPr>
                <w:bCs/>
                <w:i/>
                <w:color w:val="000000"/>
                <w:sz w:val="18"/>
                <w:szCs w:val="18"/>
              </w:rPr>
              <w:t>(</w:t>
            </w:r>
            <w:proofErr w:type="spellStart"/>
            <w:r w:rsidRPr="005A19C6">
              <w:rPr>
                <w:bCs/>
                <w:i/>
                <w:color w:val="000000"/>
                <w:sz w:val="18"/>
                <w:szCs w:val="18"/>
              </w:rPr>
              <w:t>max</w:t>
            </w:r>
            <w:proofErr w:type="spellEnd"/>
            <w:proofErr w:type="gramEnd"/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 5 punti). Percentuale di spesa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640EA" w14:textId="77777777" w:rsidR="008E484D" w:rsidRPr="005A19C6" w:rsidRDefault="008E484D" w:rsidP="00C7684B">
            <w:pPr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76C5E4" w14:textId="77777777" w:rsidR="008E484D" w:rsidRPr="005A19C6" w:rsidRDefault="008E484D" w:rsidP="00C7684B">
            <w:pPr>
              <w:spacing w:after="200" w:line="276" w:lineRule="auto"/>
              <w:jc w:val="both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58C6" w14:textId="7EA823EA" w:rsidR="008E484D" w:rsidRPr="005A19C6" w:rsidRDefault="008E484D" w:rsidP="00C7684B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5A19C6">
              <w:rPr>
                <w:rFonts w:eastAsia="Calibri"/>
                <w:bCs/>
                <w:color w:val="000000"/>
                <w:sz w:val="18"/>
                <w:szCs w:val="18"/>
              </w:rPr>
              <w:t xml:space="preserve">Relazione tecnica di confronto tra lo stato ante e post investimento-che </w:t>
            </w:r>
            <w:proofErr w:type="gramStart"/>
            <w:r w:rsidRPr="005A19C6">
              <w:rPr>
                <w:rFonts w:eastAsia="Calibri"/>
                <w:bCs/>
                <w:color w:val="000000"/>
                <w:sz w:val="18"/>
                <w:szCs w:val="18"/>
              </w:rPr>
              <w:t>evidenzi</w:t>
            </w:r>
            <w:proofErr w:type="gramEnd"/>
            <w:r w:rsidRPr="005A19C6">
              <w:rPr>
                <w:rFonts w:eastAsia="Calibri"/>
                <w:bCs/>
                <w:color w:val="000000"/>
                <w:sz w:val="18"/>
                <w:szCs w:val="18"/>
              </w:rPr>
              <w:t xml:space="preserve"> il miglioramento delle performance collegate alla adozione di Tecnologie di Informazione e Comunicazione. Computo metrico estimativo –Idonea documentazione comprovante l’innovazione</w:t>
            </w:r>
          </w:p>
          <w:p w14:paraId="6C1BA93A" w14:textId="77777777" w:rsidR="008E484D" w:rsidRPr="005A19C6" w:rsidRDefault="008E484D" w:rsidP="00C7684B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7C37F54D" w14:textId="77777777" w:rsidR="008E484D" w:rsidRPr="005A19C6" w:rsidRDefault="008E484D" w:rsidP="00C7684B">
            <w:pPr>
              <w:jc w:val="both"/>
              <w:rPr>
                <w:rFonts w:eastAsia="Calibri"/>
                <w:sz w:val="18"/>
                <w:szCs w:val="18"/>
              </w:rPr>
            </w:pPr>
          </w:p>
          <w:p w14:paraId="09CA8615" w14:textId="77777777" w:rsidR="008E484D" w:rsidRPr="005A19C6" w:rsidRDefault="008E484D" w:rsidP="00C7684B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8E484D" w:rsidRPr="005A19C6" w14:paraId="6139D1EF" w14:textId="77777777" w:rsidTr="00C7684B">
        <w:trPr>
          <w:trHeight w:val="383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7DCB82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3795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5% ≤ 10%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24A0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63AACAA9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3CB43" w14:textId="4E92754C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4E2833E0" w14:textId="77777777" w:rsidTr="00C7684B">
        <w:trPr>
          <w:trHeight w:val="442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379CC3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59DA3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10% ≤ 15%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43EB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33216859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66B7" w14:textId="2A2D9E5F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0365F24E" w14:textId="77777777" w:rsidTr="00C7684B">
        <w:trPr>
          <w:trHeight w:val="517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5AF775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43099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15% ≤ 20%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94968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39A330BB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DCF1" w14:textId="23ACDCE6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0F22EAF8" w14:textId="77777777" w:rsidTr="00C7684B">
        <w:trPr>
          <w:trHeight w:val="411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D4B43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3AA3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20% ≤ 25%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24E8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16326AA8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99C6" w14:textId="44915338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708FAB12" w14:textId="77777777" w:rsidTr="00C7684B">
        <w:trPr>
          <w:trHeight w:val="281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CDBBF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1C4F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 xml:space="preserve">        &gt; 25%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C816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E3CB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AF1C" w14:textId="2732644F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618C2940" w14:textId="77777777" w:rsidTr="00C7684B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A2D2F0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Coerenza con gli obiettivi dell’operazione e con gli obiettivi orizzontali (ambiente, clima e innovazione)</w:t>
            </w:r>
            <w:proofErr w:type="gramEnd"/>
          </w:p>
          <w:p w14:paraId="4B8335B3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14:paraId="03AFFF2E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</w:t>
            </w:r>
            <w:proofErr w:type="gramEnd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punti)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3173" w14:textId="77777777" w:rsidR="008E484D" w:rsidRPr="005A19C6" w:rsidRDefault="008E484D" w:rsidP="00C768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color w:val="000000"/>
                <w:sz w:val="18"/>
                <w:szCs w:val="18"/>
              </w:rPr>
              <w:t>Rispondenza ai criteri di sostenibilità ambientale degli interventi.</w:t>
            </w:r>
            <w:r w:rsidRPr="005A19C6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5A19C6">
              <w:rPr>
                <w:bCs/>
                <w:i/>
                <w:color w:val="000000"/>
                <w:sz w:val="18"/>
                <w:szCs w:val="18"/>
              </w:rPr>
              <w:t>Percentuale di Risparmio: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EC2EB" w14:textId="77777777" w:rsidR="008E484D" w:rsidRPr="005A19C6" w:rsidRDefault="008E484D" w:rsidP="00C7684B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6C3D02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AFC6" w14:textId="2EB5CC52" w:rsidR="008E484D" w:rsidRPr="005A19C6" w:rsidRDefault="008E484D" w:rsidP="00C7684B">
            <w:pPr>
              <w:spacing w:after="200" w:line="276" w:lineRule="auto"/>
              <w:jc w:val="center"/>
            </w:pPr>
            <w:r w:rsidRPr="005A19C6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Relazione tecnica, computo metrico estimativo, allegato tecnico a supporto del possesso dei </w:t>
            </w:r>
            <w:proofErr w:type="gramStart"/>
            <w:r w:rsidRPr="005A19C6">
              <w:rPr>
                <w:rFonts w:eastAsia="Calibri"/>
                <w:b/>
                <w:bCs/>
                <w:color w:val="000000"/>
                <w:sz w:val="18"/>
                <w:szCs w:val="18"/>
              </w:rPr>
              <w:t>requisiti richiesti</w:t>
            </w:r>
            <w:proofErr w:type="gramEnd"/>
            <w:r w:rsidRPr="005A19C6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rispetto alla situazione aziendale ex ante</w:t>
            </w:r>
          </w:p>
        </w:tc>
      </w:tr>
      <w:tr w:rsidR="008E484D" w:rsidRPr="005A19C6" w14:paraId="21070ECD" w14:textId="77777777" w:rsidTr="00C7684B">
        <w:trPr>
          <w:trHeight w:val="88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772C9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707E" w14:textId="77777777" w:rsidR="008E484D" w:rsidRPr="005A19C6" w:rsidRDefault="008E484D" w:rsidP="00C7684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Risparmio idrico, anche</w:t>
            </w:r>
            <w:proofErr w:type="gramStart"/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mediante  limitatori  di flusso per rubinetti  e  docce, riutilizzo acque meteoriche, impianto fitodepurazione acque nere: 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8C0F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674AE51C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DFB5" w14:textId="466D39B0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12B4EFFE" w14:textId="77777777" w:rsidTr="00C7684B"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CFA577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B9BA7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20% Punti </w:t>
            </w:r>
            <w:proofErr w:type="gramStart"/>
            <w:r w:rsidRPr="005A19C6">
              <w:rPr>
                <w:i/>
                <w:i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0BD7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39F0963A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1D75" w14:textId="3F444AA6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6242A9BF" w14:textId="77777777" w:rsidTr="00C7684B"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67989F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F231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</w:t>
            </w:r>
            <w:proofErr w:type="gramStart"/>
            <w:r w:rsidRPr="005A19C6">
              <w:rPr>
                <w:i/>
                <w:iCs/>
                <w:color w:val="000000"/>
                <w:sz w:val="18"/>
                <w:szCs w:val="18"/>
              </w:rPr>
              <w:t>40% Ulteriori</w:t>
            </w:r>
            <w:proofErr w:type="gramEnd"/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Punti 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600E3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27E6C990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026C" w14:textId="5DBFF354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2F522B38" w14:textId="77777777" w:rsidTr="00C7684B">
        <w:trPr>
          <w:trHeight w:val="964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76ED4A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EEC0" w14:textId="77777777" w:rsidR="008E484D" w:rsidRPr="005A19C6" w:rsidRDefault="008E484D" w:rsidP="00C7684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Riduzione emissioni in atmosfera, mediante caldaie ad alto rendimento, impianti di condizionamento </w:t>
            </w:r>
            <w:proofErr w:type="gramStart"/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ad</w:t>
            </w:r>
            <w:proofErr w:type="gramEnd"/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elevata efficienza energetica: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8FE70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401435C1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DB7E" w14:textId="5BCF704E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0C3C8636" w14:textId="77777777" w:rsidTr="00C7684B"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50D0E4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ABAF4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20% Punti </w:t>
            </w:r>
            <w:proofErr w:type="gramStart"/>
            <w:r w:rsidRPr="005A19C6">
              <w:rPr>
                <w:i/>
                <w:i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13DD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73020BA7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A414" w14:textId="625F09A6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457A9EF1" w14:textId="77777777" w:rsidTr="00C7684B"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F5822A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2FBE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</w:t>
            </w:r>
            <w:proofErr w:type="gramStart"/>
            <w:r w:rsidRPr="005A19C6">
              <w:rPr>
                <w:i/>
                <w:iCs/>
                <w:color w:val="000000"/>
                <w:sz w:val="18"/>
                <w:szCs w:val="18"/>
              </w:rPr>
              <w:t>40% Ulteriori</w:t>
            </w:r>
            <w:proofErr w:type="gramEnd"/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Punti 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657E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214E45BE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419A" w14:textId="30860A84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20C8CF6D" w14:textId="77777777" w:rsidTr="00C7684B">
        <w:trPr>
          <w:trHeight w:val="1408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304FE8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2E48" w14:textId="77777777" w:rsidR="008E484D" w:rsidRPr="005A19C6" w:rsidRDefault="008E484D" w:rsidP="00C7684B">
            <w:pPr>
              <w:rPr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Percentuale di spesa</w:t>
            </w:r>
          </w:p>
          <w:p w14:paraId="34DA4012" w14:textId="77777777" w:rsidR="008E484D" w:rsidRPr="005A19C6" w:rsidRDefault="008E484D" w:rsidP="00C7684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Investimenti finalizzati al</w:t>
            </w:r>
            <w:proofErr w:type="gramStart"/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miglioramento paesaggistico, mediante utilizzo di elementi vegetali con funzioni di schermatura, opere di mimetizzazione: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CA0E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02F0676C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5AEC" w14:textId="52D6510E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2464EFC0" w14:textId="77777777" w:rsidTr="00C7684B"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CA4B35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1C74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20% Punti </w:t>
            </w:r>
            <w:proofErr w:type="gramStart"/>
            <w:r w:rsidRPr="005A19C6">
              <w:rPr>
                <w:i/>
                <w:i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44CB4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61B63406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88ED" w14:textId="5BBC4BD6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5EAA215A" w14:textId="77777777" w:rsidTr="00C7684B"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4E51C5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D52D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≥ </w:t>
            </w:r>
            <w:proofErr w:type="gramStart"/>
            <w:r w:rsidRPr="005A19C6">
              <w:rPr>
                <w:i/>
                <w:iCs/>
                <w:color w:val="000000"/>
                <w:sz w:val="18"/>
                <w:szCs w:val="18"/>
              </w:rPr>
              <w:t>40% Ulteriori</w:t>
            </w:r>
            <w:proofErr w:type="gramEnd"/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Punti 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D452" w14:textId="77777777" w:rsidR="008E484D" w:rsidRPr="005A19C6" w:rsidRDefault="008E484D" w:rsidP="00C7684B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03919363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37BE" w14:textId="25F6AE83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6F9E1216" w14:textId="77777777" w:rsidTr="00C7684B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E75C7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2556" w14:textId="77777777" w:rsidR="008E484D" w:rsidRPr="005A19C6" w:rsidRDefault="008E484D" w:rsidP="00C7684B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6"/>
                <w:szCs w:val="18"/>
              </w:rPr>
              <w:t xml:space="preserve">Per ciascuno dei principi di sostenibilità </w:t>
            </w:r>
            <w:proofErr w:type="gramStart"/>
            <w:r w:rsidRPr="005A19C6">
              <w:rPr>
                <w:color w:val="000000"/>
                <w:sz w:val="16"/>
                <w:szCs w:val="18"/>
              </w:rPr>
              <w:t>vengono</w:t>
            </w:r>
            <w:proofErr w:type="gramEnd"/>
            <w:r w:rsidRPr="005A19C6">
              <w:rPr>
                <w:color w:val="000000"/>
                <w:sz w:val="16"/>
                <w:szCs w:val="18"/>
              </w:rPr>
              <w:t xml:space="preserve"> assegnati 4 punti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3415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507A" w14:textId="02CFEE7F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484D" w:rsidRPr="005A19C6" w14:paraId="0B7C5C7F" w14:textId="77777777" w:rsidTr="00C7684B">
        <w:trPr>
          <w:trHeight w:val="103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28D7EC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"Localizzazione territoriale dell'impresa con particolare riferimento alle aree con problemi complessivi di sviluppo </w:t>
            </w:r>
            <w:proofErr w:type="gramEnd"/>
          </w:p>
          <w:p w14:paraId="1FF02B03" w14:textId="77777777" w:rsidR="008E484D" w:rsidRDefault="008E484D" w:rsidP="00C7684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  <w:r w:rsidRPr="005A19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punti)"</w:t>
            </w:r>
          </w:p>
          <w:p w14:paraId="5BAEE75B" w14:textId="77777777" w:rsidR="008E484D" w:rsidRPr="005A19C6" w:rsidRDefault="008E484D" w:rsidP="00C7684B">
            <w:pPr>
              <w:spacing w:after="200" w:line="276" w:lineRule="auto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E8305" w14:textId="77777777" w:rsidR="008E484D" w:rsidRPr="005A19C6" w:rsidRDefault="008E484D" w:rsidP="00C7684B">
            <w:pPr>
              <w:rPr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Interventi con sede di realizzazione in area D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54569" w14:textId="77777777" w:rsidR="008E484D" w:rsidRPr="005A19C6" w:rsidRDefault="008E484D" w:rsidP="00C7684B">
            <w:pPr>
              <w:jc w:val="center"/>
              <w:rPr>
                <w:color w:val="000000"/>
                <w:sz w:val="18"/>
                <w:szCs w:val="18"/>
              </w:rPr>
            </w:pPr>
            <w:r w:rsidRPr="005A19C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82789" w14:textId="77777777" w:rsidR="008E484D" w:rsidRPr="005A19C6" w:rsidRDefault="008E484D" w:rsidP="00C76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AAE2" w14:textId="75C40170" w:rsidR="008E484D" w:rsidRPr="005A19C6" w:rsidRDefault="008E484D" w:rsidP="00C7684B">
            <w:pPr>
              <w:jc w:val="center"/>
            </w:pPr>
            <w:r w:rsidRPr="005A19C6">
              <w:rPr>
                <w:color w:val="000000"/>
                <w:sz w:val="18"/>
                <w:szCs w:val="18"/>
              </w:rPr>
              <w:t>Relazione Tecnica</w:t>
            </w:r>
          </w:p>
        </w:tc>
      </w:tr>
      <w:tr w:rsidR="008E484D" w:rsidRPr="005A19C6" w14:paraId="56F71EE3" w14:textId="77777777" w:rsidTr="00C7684B"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5370C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DA911" w14:textId="77777777" w:rsidR="008E484D" w:rsidRPr="005A19C6" w:rsidRDefault="008E484D" w:rsidP="00C7684B">
            <w:pPr>
              <w:rPr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Interventi con sede di realizzazione in area C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C5A0" w14:textId="77777777" w:rsidR="008E484D" w:rsidRPr="005A19C6" w:rsidRDefault="008E484D" w:rsidP="00C7684B">
            <w:pPr>
              <w:jc w:val="center"/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4F9A6E" w14:textId="77777777" w:rsidR="008E484D" w:rsidRPr="005A19C6" w:rsidRDefault="008E484D" w:rsidP="00C768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93370" w14:textId="4B91AABB" w:rsidR="008E484D" w:rsidRPr="005A19C6" w:rsidRDefault="008E484D" w:rsidP="00C7684B">
            <w:pPr>
              <w:jc w:val="center"/>
            </w:pPr>
            <w:r w:rsidRPr="005A19C6">
              <w:rPr>
                <w:color w:val="000000"/>
                <w:sz w:val="18"/>
                <w:szCs w:val="18"/>
              </w:rPr>
              <w:t>Relazione Tecnica</w:t>
            </w:r>
          </w:p>
        </w:tc>
      </w:tr>
      <w:tr w:rsidR="008E484D" w:rsidRPr="005A19C6" w14:paraId="3AB56E45" w14:textId="77777777" w:rsidTr="00C7684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C414" w14:textId="77777777" w:rsidR="008E484D" w:rsidRPr="005A19C6" w:rsidRDefault="008E484D" w:rsidP="00C768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color w:val="000000"/>
                <w:sz w:val="20"/>
                <w:szCs w:val="20"/>
              </w:rPr>
              <w:t>Tipologia di proponente</w:t>
            </w:r>
            <w:r w:rsidRPr="005A19C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5A19C6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5A19C6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5A19C6">
              <w:rPr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5A19C6">
              <w:rPr>
                <w:b/>
                <w:bCs/>
                <w:color w:val="000000"/>
                <w:sz w:val="20"/>
                <w:szCs w:val="20"/>
              </w:rPr>
              <w:t xml:space="preserve"> 16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371666" w14:textId="77777777" w:rsidR="008E484D" w:rsidRPr="005A19C6" w:rsidRDefault="008E484D" w:rsidP="00C7684B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Età del conduttore inferiore a </w:t>
            </w:r>
            <w:proofErr w:type="gramStart"/>
            <w:r w:rsidRPr="005A19C6">
              <w:rPr>
                <w:bCs/>
                <w:i/>
                <w:color w:val="000000"/>
                <w:sz w:val="18"/>
                <w:szCs w:val="18"/>
              </w:rPr>
              <w:t>40</w:t>
            </w:r>
            <w:proofErr w:type="gramEnd"/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 anni o, nel caso di società di persone, almeno il 50% dei soci di età fino a 40 anni (requisito in possesso al momento della presentazione della domanda)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30671" w14:textId="77777777" w:rsidR="008E484D" w:rsidRPr="005A19C6" w:rsidRDefault="008E484D" w:rsidP="00C768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360C" w14:textId="77777777" w:rsidR="008E484D" w:rsidRPr="005A19C6" w:rsidRDefault="008E484D" w:rsidP="00C7684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1085" w14:textId="3EE44747" w:rsidR="008E484D" w:rsidRPr="005A19C6" w:rsidRDefault="008E484D" w:rsidP="00C7684B">
            <w:r w:rsidRPr="005A19C6">
              <w:rPr>
                <w:b/>
                <w:color w:val="000000"/>
                <w:sz w:val="18"/>
                <w:szCs w:val="18"/>
              </w:rPr>
              <w:t xml:space="preserve">Se proposto da imprenditori associati Elenco dei soci aggiornato all’atto della presentazione della </w:t>
            </w:r>
            <w:proofErr w:type="gramStart"/>
            <w:r w:rsidRPr="005A19C6">
              <w:rPr>
                <w:b/>
                <w:color w:val="000000"/>
                <w:sz w:val="18"/>
                <w:szCs w:val="18"/>
              </w:rPr>
              <w:t>domanda</w:t>
            </w:r>
            <w:proofErr w:type="gramEnd"/>
          </w:p>
        </w:tc>
      </w:tr>
      <w:tr w:rsidR="008E484D" w:rsidRPr="005A19C6" w14:paraId="07B71F5E" w14:textId="77777777" w:rsidTr="00C7684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307F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D55EDE" w14:textId="77777777" w:rsidR="008E484D" w:rsidRPr="005A19C6" w:rsidRDefault="008E484D" w:rsidP="00C7684B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A19C6">
              <w:rPr>
                <w:bCs/>
                <w:i/>
                <w:color w:val="000000"/>
                <w:sz w:val="18"/>
                <w:szCs w:val="18"/>
              </w:rPr>
              <w:t>Imprenditori agricoli professionali che impieghino almeno il 50% del</w:t>
            </w:r>
            <w:proofErr w:type="gramStart"/>
            <w:r w:rsidRPr="005A19C6">
              <w:rPr>
                <w:bCs/>
                <w:i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A19C6">
              <w:rPr>
                <w:bCs/>
                <w:i/>
                <w:color w:val="000000"/>
                <w:sz w:val="18"/>
                <w:szCs w:val="18"/>
              </w:rPr>
              <w:t>tempo  lavorativo  nelle  attività agricole e che ricavano dalle stesse almeno il 50% del proprio reddito di lavoro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1F3F" w14:textId="77777777" w:rsidR="008E484D" w:rsidRPr="005A19C6" w:rsidRDefault="008E484D" w:rsidP="00C768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A19C6">
              <w:rPr>
                <w:b/>
                <w:bCs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9930" w14:textId="77777777" w:rsidR="008E484D" w:rsidRPr="005A19C6" w:rsidRDefault="008E484D" w:rsidP="00C7684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A15B" w14:textId="4F196098" w:rsidR="008E484D" w:rsidRPr="005A19C6" w:rsidRDefault="008E484D" w:rsidP="00C7684B">
            <w:r w:rsidRPr="005A19C6">
              <w:rPr>
                <w:b/>
                <w:color w:val="000000"/>
                <w:sz w:val="18"/>
                <w:szCs w:val="18"/>
              </w:rPr>
              <w:t xml:space="preserve">Certificazione (qualifica di IAP) rilasciata dal Comune per territorio o </w:t>
            </w:r>
            <w:proofErr w:type="gramStart"/>
            <w:r w:rsidRPr="005A19C6">
              <w:rPr>
                <w:b/>
                <w:color w:val="000000"/>
                <w:sz w:val="18"/>
                <w:szCs w:val="18"/>
              </w:rPr>
              <w:t>attestazione</w:t>
            </w:r>
            <w:proofErr w:type="gramEnd"/>
          </w:p>
        </w:tc>
      </w:tr>
      <w:tr w:rsidR="008E484D" w:rsidRPr="005A19C6" w14:paraId="0954E429" w14:textId="77777777" w:rsidTr="00C7684B"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AFD91" w14:textId="77777777" w:rsidR="008E484D" w:rsidRPr="00C7684B" w:rsidRDefault="008E484D" w:rsidP="00C7684B">
            <w:pPr>
              <w:jc w:val="center"/>
              <w:rPr>
                <w:bCs/>
                <w:i/>
                <w:sz w:val="18"/>
                <w:szCs w:val="18"/>
              </w:rPr>
            </w:pPr>
            <w:r w:rsidRPr="00C7684B">
              <w:rPr>
                <w:b/>
                <w:bCs/>
                <w:sz w:val="20"/>
                <w:szCs w:val="20"/>
              </w:rPr>
              <w:t>Miglioramento energetico</w:t>
            </w:r>
            <w:r w:rsidRPr="00C7684B">
              <w:rPr>
                <w:b/>
                <w:bCs/>
                <w:sz w:val="20"/>
                <w:szCs w:val="20"/>
              </w:rPr>
              <w:br/>
            </w:r>
            <w:r w:rsidRPr="00C7684B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C7684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C7684B">
              <w:rPr>
                <w:b/>
                <w:bCs/>
                <w:sz w:val="20"/>
                <w:szCs w:val="20"/>
              </w:rPr>
              <w:t>max</w:t>
            </w:r>
            <w:proofErr w:type="spellEnd"/>
            <w:proofErr w:type="gramEnd"/>
            <w:r w:rsidRPr="00C7684B">
              <w:rPr>
                <w:b/>
                <w:bCs/>
                <w:sz w:val="20"/>
                <w:szCs w:val="20"/>
              </w:rPr>
              <w:t xml:space="preserve"> 12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61CA" w14:textId="77777777" w:rsidR="008E484D" w:rsidRPr="00C7684B" w:rsidRDefault="008E484D" w:rsidP="00C7684B">
            <w:pPr>
              <w:rPr>
                <w:b/>
                <w:bCs/>
                <w:i/>
                <w:sz w:val="18"/>
                <w:szCs w:val="18"/>
              </w:rPr>
            </w:pPr>
            <w:r w:rsidRPr="00C7684B">
              <w:rPr>
                <w:bCs/>
                <w:i/>
                <w:sz w:val="18"/>
                <w:szCs w:val="18"/>
              </w:rPr>
              <w:t xml:space="preserve">Introduzione di attrezzature/accorgimenti che assicurino la riduzione dei consumi di energia. </w:t>
            </w:r>
            <w:proofErr w:type="gramStart"/>
            <w:r w:rsidRPr="00C7684B">
              <w:rPr>
                <w:bCs/>
                <w:i/>
                <w:sz w:val="18"/>
                <w:szCs w:val="18"/>
              </w:rPr>
              <w:t>Viene</w:t>
            </w:r>
            <w:proofErr w:type="gramEnd"/>
            <w:r w:rsidRPr="00C7684B">
              <w:rPr>
                <w:bCs/>
                <w:i/>
                <w:sz w:val="18"/>
                <w:szCs w:val="18"/>
              </w:rPr>
              <w:t xml:space="preserve"> attribuito il punteggio nel caso in cui l’incidenza percentuale della  spesa per il miglioramento </w:t>
            </w:r>
            <w:r w:rsidRPr="00C7684B">
              <w:rPr>
                <w:bCs/>
                <w:i/>
                <w:sz w:val="18"/>
                <w:szCs w:val="18"/>
              </w:rPr>
              <w:lastRenderedPageBreak/>
              <w:t>energetico rispetto alla spesa complessiva del progetto sia pari ad almeno il 10%.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727A" w14:textId="77777777" w:rsidR="008E484D" w:rsidRPr="00C7684B" w:rsidRDefault="008E484D" w:rsidP="00C7684B">
            <w:pPr>
              <w:jc w:val="center"/>
              <w:rPr>
                <w:b/>
                <w:sz w:val="18"/>
                <w:szCs w:val="18"/>
              </w:rPr>
            </w:pPr>
            <w:r w:rsidRPr="00C7684B">
              <w:rPr>
                <w:b/>
                <w:bCs/>
                <w:i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2573" w14:textId="77777777" w:rsidR="008E484D" w:rsidRPr="00C7684B" w:rsidRDefault="008E484D" w:rsidP="00C7684B">
            <w:pPr>
              <w:rPr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81F8" w14:textId="3B50847B" w:rsidR="008E484D" w:rsidRPr="00C7684B" w:rsidRDefault="008E484D" w:rsidP="00C7684B">
            <w:proofErr w:type="gramStart"/>
            <w:r w:rsidRPr="00C7684B">
              <w:rPr>
                <w:b/>
                <w:sz w:val="18"/>
                <w:szCs w:val="18"/>
              </w:rPr>
              <w:t>Relazione tecnica-Computo metrico estimativo</w:t>
            </w:r>
            <w:proofErr w:type="gramEnd"/>
          </w:p>
        </w:tc>
      </w:tr>
      <w:tr w:rsidR="008E484D" w:rsidRPr="005A19C6" w14:paraId="10BEF365" w14:textId="77777777" w:rsidTr="00C7684B"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C19CF0" w14:textId="77777777" w:rsidR="008E484D" w:rsidRPr="00C7684B" w:rsidRDefault="008E484D" w:rsidP="00C768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C7684B">
              <w:rPr>
                <w:b/>
                <w:bCs/>
                <w:color w:val="000000"/>
                <w:sz w:val="20"/>
                <w:szCs w:val="20"/>
              </w:rPr>
              <w:lastRenderedPageBreak/>
              <w:t>Rapporto costi/benefici</w:t>
            </w:r>
            <w:r w:rsidRPr="00C7684B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C7684B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C7684B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C7684B">
              <w:rPr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C7684B">
              <w:rPr>
                <w:b/>
                <w:bCs/>
                <w:color w:val="000000"/>
                <w:sz w:val="20"/>
                <w:szCs w:val="20"/>
              </w:rPr>
              <w:t xml:space="preserve"> 10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64D3" w14:textId="77777777" w:rsidR="008E484D" w:rsidRPr="00C7684B" w:rsidRDefault="008E484D" w:rsidP="00C7684B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C7684B">
              <w:rPr>
                <w:bCs/>
                <w:i/>
                <w:color w:val="000000"/>
                <w:sz w:val="18"/>
                <w:szCs w:val="18"/>
              </w:rPr>
              <w:t xml:space="preserve">Aumento del reddito derivante dall’attività di diversificazione dell’attività  agricola –Rapporto fra incremento di reddito previsto per l'attività svolta (alloggi, pasti, servizi) </w:t>
            </w:r>
            <w:proofErr w:type="gramStart"/>
            <w:r w:rsidRPr="00C7684B">
              <w:rPr>
                <w:bCs/>
                <w:i/>
                <w:color w:val="000000"/>
                <w:sz w:val="18"/>
                <w:szCs w:val="18"/>
              </w:rPr>
              <w:t>ed</w:t>
            </w:r>
            <w:proofErr w:type="gramEnd"/>
            <w:r w:rsidRPr="00C7684B">
              <w:rPr>
                <w:bCs/>
                <w:i/>
                <w:color w:val="000000"/>
                <w:sz w:val="18"/>
                <w:szCs w:val="18"/>
              </w:rPr>
              <w:t xml:space="preserve"> il costo della medesima attività, risultante maggiore del 20%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D0FC" w14:textId="77777777" w:rsidR="008E484D" w:rsidRPr="00C7684B" w:rsidRDefault="008E484D" w:rsidP="00C768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84B">
              <w:rPr>
                <w:b/>
                <w:bCs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22E499C3" w14:textId="77777777" w:rsidR="008E484D" w:rsidRPr="00C7684B" w:rsidRDefault="008E484D" w:rsidP="00C768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47AF" w14:textId="16645A30" w:rsidR="008E484D" w:rsidRPr="00C7684B" w:rsidRDefault="008E484D" w:rsidP="00C7684B">
            <w:pPr>
              <w:jc w:val="center"/>
            </w:pPr>
            <w:r w:rsidRPr="00C7684B">
              <w:rPr>
                <w:b/>
                <w:color w:val="000000"/>
                <w:sz w:val="18"/>
                <w:szCs w:val="18"/>
              </w:rPr>
              <w:t>Relazione tecnica – Piano Aziendale</w:t>
            </w:r>
          </w:p>
        </w:tc>
      </w:tr>
      <w:tr w:rsidR="008E484D" w:rsidRPr="005A19C6" w14:paraId="55EBBA4F" w14:textId="77777777" w:rsidTr="00C7684B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C360C" w14:textId="77777777" w:rsidR="008E484D" w:rsidRPr="00C7684B" w:rsidRDefault="008E484D" w:rsidP="00C7684B">
            <w:pPr>
              <w:snapToGri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215C" w14:textId="77777777" w:rsidR="008E484D" w:rsidRPr="00C7684B" w:rsidRDefault="008E484D" w:rsidP="00C7684B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C7684B">
              <w:rPr>
                <w:bCs/>
                <w:i/>
                <w:color w:val="000000"/>
                <w:sz w:val="18"/>
                <w:szCs w:val="18"/>
              </w:rPr>
              <w:t xml:space="preserve">Aumento del reddito derivante dall’attività di diversificazione dell’attività  agricola – Rapporto fra incremento di reddito previsto per l'attività svolta (alloggi, pasti, servizi), </w:t>
            </w:r>
            <w:proofErr w:type="gramStart"/>
            <w:r w:rsidRPr="00C7684B">
              <w:rPr>
                <w:bCs/>
                <w:i/>
                <w:color w:val="000000"/>
                <w:sz w:val="18"/>
                <w:szCs w:val="18"/>
              </w:rPr>
              <w:t>ed</w:t>
            </w:r>
            <w:proofErr w:type="gramEnd"/>
            <w:r w:rsidRPr="00C7684B">
              <w:rPr>
                <w:bCs/>
                <w:i/>
                <w:color w:val="000000"/>
                <w:sz w:val="18"/>
                <w:szCs w:val="18"/>
              </w:rPr>
              <w:t xml:space="preserve"> il costo della medesima attività, risultante minore del 20%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8657" w14:textId="77777777" w:rsidR="008E484D" w:rsidRPr="00C7684B" w:rsidRDefault="008E484D" w:rsidP="00C7684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684B">
              <w:rPr>
                <w:b/>
                <w:bCs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38473" w14:textId="77777777" w:rsidR="008E484D" w:rsidRPr="00C7684B" w:rsidRDefault="008E484D" w:rsidP="00C7684B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68C2" w14:textId="36EB9BC4" w:rsidR="008E484D" w:rsidRPr="00C7684B" w:rsidRDefault="008E484D" w:rsidP="00C7684B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E484D" w:rsidRPr="005A19C6" w14:paraId="41004882" w14:textId="77777777" w:rsidTr="00C7684B">
        <w:tc>
          <w:tcPr>
            <w:tcW w:w="25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574EC0" w14:textId="77777777" w:rsidR="008E484D" w:rsidRPr="00C7684B" w:rsidRDefault="008E484D" w:rsidP="00C7684B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C7684B">
              <w:rPr>
                <w:b/>
                <w:bCs/>
                <w:color w:val="000000"/>
                <w:sz w:val="20"/>
                <w:szCs w:val="20"/>
              </w:rPr>
              <w:t>Creazione di maggiori opportunità occupazionali</w:t>
            </w:r>
            <w:r w:rsidRPr="00C7684B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C7684B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C7684B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C7684B">
              <w:rPr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C7684B">
              <w:rPr>
                <w:b/>
                <w:bCs/>
                <w:color w:val="000000"/>
                <w:sz w:val="20"/>
                <w:szCs w:val="20"/>
              </w:rPr>
              <w:t xml:space="preserve"> 13 punti)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504B9" w14:textId="77777777" w:rsidR="008E484D" w:rsidRPr="00C7684B" w:rsidRDefault="008E484D" w:rsidP="00C768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7684B">
              <w:rPr>
                <w:bCs/>
                <w:i/>
                <w:color w:val="000000"/>
                <w:sz w:val="18"/>
                <w:szCs w:val="18"/>
              </w:rPr>
              <w:t>Numero di unità lavorative assorbibili a completamento dell’intervento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31968" w14:textId="77777777" w:rsidR="008E484D" w:rsidRPr="00C7684B" w:rsidRDefault="008E484D" w:rsidP="00C7684B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53CBA1C2" w14:textId="77777777" w:rsidR="008E484D" w:rsidRPr="00C7684B" w:rsidRDefault="008E484D" w:rsidP="00C768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6958" w14:textId="72BCE5DF" w:rsidR="008E484D" w:rsidRPr="00C7684B" w:rsidRDefault="008E484D" w:rsidP="00C7684B">
            <w:pPr>
              <w:jc w:val="center"/>
            </w:pPr>
            <w:r w:rsidRPr="00C7684B">
              <w:rPr>
                <w:b/>
                <w:color w:val="000000"/>
                <w:sz w:val="18"/>
                <w:szCs w:val="18"/>
              </w:rPr>
              <w:t>Relazione tecnica –Piano aziendale</w:t>
            </w:r>
          </w:p>
        </w:tc>
      </w:tr>
      <w:tr w:rsidR="008E484D" w:rsidRPr="005A19C6" w14:paraId="1ADEA24B" w14:textId="77777777" w:rsidTr="00C7684B"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42EA80AA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C0A4" w14:textId="77777777" w:rsidR="008E484D" w:rsidRPr="005A19C6" w:rsidRDefault="008E484D" w:rsidP="00C7684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5A19C6">
              <w:rPr>
                <w:i/>
                <w:iCs/>
                <w:color w:val="000000"/>
                <w:sz w:val="18"/>
                <w:szCs w:val="18"/>
              </w:rPr>
              <w:t>n.</w:t>
            </w:r>
            <w:proofErr w:type="gramEnd"/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1 unità lavorativa: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926F9" w14:textId="77777777" w:rsidR="008E484D" w:rsidRPr="005A19C6" w:rsidRDefault="008E484D" w:rsidP="00C7684B">
            <w:pPr>
              <w:jc w:val="center"/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736D4AD6" w14:textId="77777777" w:rsidR="008E484D" w:rsidRPr="00C7684B" w:rsidRDefault="008E484D" w:rsidP="00C768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C8FEAA" w14:textId="46097228" w:rsidR="008E484D" w:rsidRPr="005A19C6" w:rsidRDefault="008E484D" w:rsidP="00C768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484D" w:rsidRPr="005A19C6" w14:paraId="4390D4CC" w14:textId="77777777" w:rsidTr="00C7684B"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6A04C540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01652" w14:textId="77777777" w:rsidR="008E484D" w:rsidRPr="005A19C6" w:rsidRDefault="008E484D" w:rsidP="00C7684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5A19C6">
              <w:rPr>
                <w:i/>
                <w:iCs/>
                <w:color w:val="000000"/>
                <w:sz w:val="18"/>
                <w:szCs w:val="18"/>
              </w:rPr>
              <w:t>n.</w:t>
            </w:r>
            <w:proofErr w:type="gramEnd"/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2 unità lavorative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1B1D" w14:textId="77777777" w:rsidR="008E484D" w:rsidRPr="005A19C6" w:rsidRDefault="008E484D" w:rsidP="00C7684B">
            <w:pPr>
              <w:jc w:val="center"/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14:paraId="2D938A2F" w14:textId="77777777" w:rsidR="008E484D" w:rsidRPr="00C7684B" w:rsidRDefault="008E484D" w:rsidP="00C768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5DDA69" w14:textId="42DCD992" w:rsidR="008E484D" w:rsidRPr="005A19C6" w:rsidRDefault="008E484D" w:rsidP="00C768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484D" w:rsidRPr="005A19C6" w14:paraId="101A890B" w14:textId="77777777" w:rsidTr="00C7684B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406A41" w14:textId="77777777" w:rsidR="008E484D" w:rsidRPr="005A19C6" w:rsidRDefault="008E484D" w:rsidP="00C76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918C8" w14:textId="77777777" w:rsidR="008E484D" w:rsidRPr="005A19C6" w:rsidRDefault="008E484D" w:rsidP="00C7684B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5A19C6">
              <w:rPr>
                <w:i/>
                <w:iCs/>
                <w:color w:val="000000"/>
                <w:sz w:val="18"/>
                <w:szCs w:val="18"/>
              </w:rPr>
              <w:t>n.</w:t>
            </w:r>
            <w:proofErr w:type="gramEnd"/>
            <w:r w:rsidRPr="005A19C6">
              <w:rPr>
                <w:i/>
                <w:iCs/>
                <w:color w:val="000000"/>
                <w:sz w:val="18"/>
                <w:szCs w:val="18"/>
              </w:rPr>
              <w:t xml:space="preserve"> 3 unità lavorative: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69F9" w14:textId="77777777" w:rsidR="008E484D" w:rsidRPr="005A19C6" w:rsidRDefault="008E484D" w:rsidP="00C7684B">
            <w:pPr>
              <w:jc w:val="center"/>
              <w:rPr>
                <w:color w:val="000000"/>
                <w:sz w:val="18"/>
                <w:szCs w:val="18"/>
              </w:rPr>
            </w:pPr>
            <w:r w:rsidRPr="005A19C6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E131D9" w14:textId="77777777" w:rsidR="008E484D" w:rsidRPr="00C7684B" w:rsidRDefault="008E484D" w:rsidP="00C768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8673F0" w14:textId="1029063E" w:rsidR="008E484D" w:rsidRPr="005A19C6" w:rsidRDefault="008E484D" w:rsidP="00C7684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E484D" w:rsidRPr="005A19C6" w14:paraId="06295B3E" w14:textId="77777777" w:rsidTr="008E484D">
        <w:trPr>
          <w:cantSplit/>
          <w:trHeight w:val="4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5C59" w14:textId="77777777" w:rsidR="008E484D" w:rsidRPr="005A19C6" w:rsidRDefault="008E484D" w:rsidP="00C7684B">
            <w:pPr>
              <w:rPr>
                <w:b/>
              </w:rPr>
            </w:pP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3014" w14:textId="2A420396" w:rsidR="008E484D" w:rsidRPr="005A19C6" w:rsidRDefault="008E484D" w:rsidP="00C7684B">
            <w:r w:rsidRPr="005A19C6">
              <w:rPr>
                <w:b/>
              </w:rPr>
              <w:t xml:space="preserve">Totale punteggio criteri regionali: </w:t>
            </w:r>
            <w:proofErr w:type="gramStart"/>
            <w:r w:rsidRPr="005A19C6">
              <w:rPr>
                <w:b/>
              </w:rPr>
              <w:t>76</w:t>
            </w:r>
            <w:proofErr w:type="gramEnd"/>
          </w:p>
        </w:tc>
      </w:tr>
    </w:tbl>
    <w:p w14:paraId="7B9E032E" w14:textId="77777777" w:rsidR="00695E25" w:rsidRPr="005A19C6" w:rsidRDefault="00695E25" w:rsidP="00C7684B"/>
    <w:p w14:paraId="77ECFB9C" w14:textId="77777777" w:rsidR="00695E25" w:rsidRDefault="00695E25" w:rsidP="00C7684B"/>
    <w:p w14:paraId="597D9245" w14:textId="77777777" w:rsidR="00E77634" w:rsidRPr="005A19C6" w:rsidRDefault="00E77634" w:rsidP="00C7684B"/>
    <w:tbl>
      <w:tblPr>
        <w:tblW w:w="9827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869"/>
        <w:gridCol w:w="20"/>
        <w:gridCol w:w="2127"/>
        <w:gridCol w:w="1275"/>
        <w:gridCol w:w="1985"/>
        <w:gridCol w:w="2551"/>
      </w:tblGrid>
      <w:tr w:rsidR="008E484D" w:rsidRPr="005A19C6" w14:paraId="4D93001F" w14:textId="77777777" w:rsidTr="008E484D">
        <w:trPr>
          <w:cantSplit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25BDBD" w14:textId="77777777" w:rsidR="008E484D" w:rsidRPr="005A19C6" w:rsidRDefault="008E484D" w:rsidP="00C768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6151FC" w14:textId="68603031" w:rsidR="008E484D" w:rsidRPr="005A19C6" w:rsidRDefault="008E484D" w:rsidP="00C7684B">
            <w:pPr>
              <w:jc w:val="center"/>
            </w:pPr>
            <w:proofErr w:type="gramStart"/>
            <w:r w:rsidRPr="005A19C6">
              <w:rPr>
                <w:b/>
                <w:bCs/>
                <w:color w:val="000000"/>
              </w:rPr>
              <w:t>criteri</w:t>
            </w:r>
            <w:proofErr w:type="gramEnd"/>
            <w:r w:rsidRPr="005A19C6">
              <w:rPr>
                <w:b/>
                <w:bCs/>
                <w:color w:val="000000"/>
              </w:rPr>
              <w:t xml:space="preserve"> di selezione – specifici CLLD</w:t>
            </w:r>
          </w:p>
        </w:tc>
      </w:tr>
      <w:tr w:rsidR="008E484D" w:rsidRPr="005A19C6" w14:paraId="1DB05859" w14:textId="77777777" w:rsidTr="008E484D">
        <w:trPr>
          <w:cantSplit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787B5B" w14:textId="77777777" w:rsidR="008E484D" w:rsidRPr="005A19C6" w:rsidRDefault="008E484D" w:rsidP="00C7684B">
            <w:pPr>
              <w:jc w:val="center"/>
              <w:rPr>
                <w:b/>
                <w:bCs/>
              </w:rPr>
            </w:pPr>
            <w:r w:rsidRPr="005A19C6">
              <w:rPr>
                <w:b/>
                <w:bCs/>
              </w:rPr>
              <w:t>Riferimento ai principi dei criteri di selezione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212095" w14:textId="77777777" w:rsidR="008E484D" w:rsidRPr="005A19C6" w:rsidRDefault="008E484D" w:rsidP="00C7684B">
            <w:pPr>
              <w:jc w:val="center"/>
              <w:rPr>
                <w:b/>
                <w:bCs/>
              </w:rPr>
            </w:pPr>
            <w:r w:rsidRPr="005A19C6">
              <w:rPr>
                <w:b/>
                <w:bCs/>
              </w:rPr>
              <w:t>Descrizione criterio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EBDBC2" w14:textId="77777777" w:rsidR="008E484D" w:rsidRPr="005A19C6" w:rsidRDefault="008E484D" w:rsidP="00C7684B">
            <w:pPr>
              <w:jc w:val="center"/>
              <w:rPr>
                <w:b/>
                <w:bCs/>
              </w:rPr>
            </w:pPr>
            <w:r w:rsidRPr="005A19C6">
              <w:rPr>
                <w:b/>
                <w:bCs/>
              </w:rPr>
              <w:t>Punteggio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EF73DB" w14:textId="46E33DCD" w:rsidR="008E484D" w:rsidRPr="005A19C6" w:rsidRDefault="008E484D" w:rsidP="00C7684B">
            <w:pPr>
              <w:jc w:val="center"/>
              <w:rPr>
                <w:b/>
                <w:bCs/>
              </w:rPr>
            </w:pPr>
            <w:r w:rsidRPr="008E484D">
              <w:rPr>
                <w:rFonts w:eastAsia="Calibri"/>
                <w:b/>
                <w:bCs/>
                <w:color w:val="000000"/>
              </w:rPr>
              <w:t>Punteggio auto-attribuito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5A5D0B" w14:textId="3BECDD38" w:rsidR="008E484D" w:rsidRPr="005A19C6" w:rsidRDefault="008E484D" w:rsidP="00C7684B">
            <w:r w:rsidRPr="005A19C6">
              <w:rPr>
                <w:b/>
                <w:bCs/>
              </w:rPr>
              <w:t>Documentazione comprovante il possesso del requisito</w:t>
            </w:r>
          </w:p>
        </w:tc>
      </w:tr>
      <w:tr w:rsidR="008E484D" w:rsidRPr="005A19C6" w14:paraId="313384A1" w14:textId="77777777" w:rsidTr="008E484D">
        <w:trPr>
          <w:cantSplit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3A10A6" w14:textId="77777777" w:rsidR="008E484D" w:rsidRPr="005A19C6" w:rsidRDefault="008E484D" w:rsidP="00C7684B">
            <w:pPr>
              <w:jc w:val="center"/>
              <w:rPr>
                <w:i/>
                <w:sz w:val="18"/>
                <w:szCs w:val="18"/>
              </w:rPr>
            </w:pPr>
            <w:r w:rsidRPr="005A19C6">
              <w:rPr>
                <w:sz w:val="18"/>
                <w:szCs w:val="18"/>
              </w:rPr>
              <w:t xml:space="preserve">Nuove unità lavorative categorie protette </w:t>
            </w:r>
            <w:r w:rsidRPr="005A19C6">
              <w:rPr>
                <w:sz w:val="18"/>
                <w:szCs w:val="18"/>
              </w:rPr>
              <w:br/>
              <w:t xml:space="preserve"> </w:t>
            </w:r>
            <w:proofErr w:type="gramStart"/>
            <w:r w:rsidRPr="005A19C6">
              <w:rPr>
                <w:sz w:val="18"/>
                <w:szCs w:val="18"/>
              </w:rPr>
              <w:t>(</w:t>
            </w:r>
            <w:proofErr w:type="spellStart"/>
            <w:r w:rsidRPr="005A19C6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5A19C6">
              <w:rPr>
                <w:sz w:val="18"/>
                <w:szCs w:val="18"/>
              </w:rPr>
              <w:t xml:space="preserve"> 16 punti)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D5A43" w14:textId="77777777" w:rsidR="008E484D" w:rsidRPr="005A19C6" w:rsidRDefault="008E484D" w:rsidP="00C7684B">
            <w:pPr>
              <w:jc w:val="both"/>
              <w:rPr>
                <w:b/>
                <w:bCs/>
                <w:sz w:val="18"/>
                <w:szCs w:val="18"/>
              </w:rPr>
            </w:pPr>
            <w:r w:rsidRPr="005A19C6">
              <w:rPr>
                <w:i/>
                <w:sz w:val="18"/>
                <w:szCs w:val="18"/>
              </w:rPr>
              <w:t xml:space="preserve">Numero di unità lavorative iscritte alle categorie </w:t>
            </w:r>
            <w:proofErr w:type="gramStart"/>
            <w:r w:rsidRPr="005A19C6">
              <w:rPr>
                <w:i/>
                <w:sz w:val="18"/>
                <w:szCs w:val="18"/>
              </w:rPr>
              <w:t>protette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CB1C0" w14:textId="77777777" w:rsidR="008E484D" w:rsidRPr="005A19C6" w:rsidRDefault="008E484D" w:rsidP="00C7684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54CDABFC" w14:textId="77777777" w:rsidR="008E484D" w:rsidRPr="005A19C6" w:rsidRDefault="008E484D" w:rsidP="00C7684B">
            <w:pPr>
              <w:rPr>
                <w:color w:val="00000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04DE" w14:textId="653C491C" w:rsidR="008E484D" w:rsidRPr="005A19C6" w:rsidRDefault="008E484D" w:rsidP="00C7684B">
            <w:r w:rsidRPr="005A19C6">
              <w:rPr>
                <w:color w:val="00000A"/>
                <w:sz w:val="18"/>
                <w:szCs w:val="18"/>
              </w:rPr>
              <w:t>Relazione tecnica – Piano aziendale</w:t>
            </w:r>
          </w:p>
        </w:tc>
      </w:tr>
      <w:tr w:rsidR="008E484D" w:rsidRPr="005A19C6" w14:paraId="45BE0509" w14:textId="77777777" w:rsidTr="008E484D">
        <w:trPr>
          <w:cantSplit/>
        </w:trPr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73CF02" w14:textId="77777777" w:rsidR="008E484D" w:rsidRPr="005A19C6" w:rsidRDefault="008E484D" w:rsidP="00C7684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95440" w14:textId="77777777" w:rsidR="008E484D" w:rsidRPr="005A19C6" w:rsidRDefault="008E484D" w:rsidP="00C7684B">
            <w:pPr>
              <w:rPr>
                <w:sz w:val="18"/>
                <w:szCs w:val="18"/>
              </w:rPr>
            </w:pPr>
            <w:r w:rsidRPr="005A19C6">
              <w:rPr>
                <w:iCs/>
                <w:sz w:val="18"/>
                <w:szCs w:val="18"/>
              </w:rPr>
              <w:t xml:space="preserve">    </w:t>
            </w:r>
            <w:proofErr w:type="gramStart"/>
            <w:r w:rsidRPr="005A19C6">
              <w:rPr>
                <w:iCs/>
                <w:sz w:val="18"/>
                <w:szCs w:val="18"/>
              </w:rPr>
              <w:t>n.</w:t>
            </w:r>
            <w:proofErr w:type="gramEnd"/>
            <w:r w:rsidRPr="005A19C6">
              <w:rPr>
                <w:iCs/>
                <w:sz w:val="18"/>
                <w:szCs w:val="18"/>
              </w:rPr>
              <w:t xml:space="preserve"> 1 unità lavorativa: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CA87" w14:textId="77777777" w:rsidR="008E484D" w:rsidRPr="005A19C6" w:rsidRDefault="008E484D" w:rsidP="00C7684B">
            <w:pPr>
              <w:jc w:val="center"/>
              <w:rPr>
                <w:sz w:val="18"/>
                <w:szCs w:val="18"/>
              </w:rPr>
            </w:pPr>
            <w:r w:rsidRPr="005A19C6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28C87DF" w14:textId="77777777" w:rsidR="008E484D" w:rsidRPr="005A19C6" w:rsidRDefault="008E484D" w:rsidP="00C7684B">
            <w:pPr>
              <w:pStyle w:val="Standard"/>
              <w:tabs>
                <w:tab w:val="left" w:pos="660"/>
                <w:tab w:val="right" w:leader="dot" w:pos="9628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8E7D" w14:textId="714BC334" w:rsidR="008E484D" w:rsidRPr="005A19C6" w:rsidRDefault="008E484D" w:rsidP="00C7684B">
            <w:pPr>
              <w:pStyle w:val="Standard"/>
              <w:tabs>
                <w:tab w:val="left" w:pos="660"/>
                <w:tab w:val="right" w:leader="dot" w:pos="9628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E484D" w:rsidRPr="005A19C6" w14:paraId="7FF3B4F7" w14:textId="77777777" w:rsidTr="008E484D">
        <w:trPr>
          <w:cantSplit/>
        </w:trPr>
        <w:tc>
          <w:tcPr>
            <w:tcW w:w="18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D409E1" w14:textId="77777777" w:rsidR="008E484D" w:rsidRPr="005A19C6" w:rsidRDefault="008E484D" w:rsidP="00C7684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CDE3" w14:textId="77777777" w:rsidR="008E484D" w:rsidRPr="005A19C6" w:rsidRDefault="008E484D" w:rsidP="00C7684B">
            <w:pPr>
              <w:rPr>
                <w:sz w:val="18"/>
                <w:szCs w:val="18"/>
              </w:rPr>
            </w:pPr>
            <w:r w:rsidRPr="005A19C6">
              <w:rPr>
                <w:iCs/>
                <w:sz w:val="18"/>
                <w:szCs w:val="18"/>
              </w:rPr>
              <w:t xml:space="preserve">    </w:t>
            </w:r>
            <w:proofErr w:type="gramStart"/>
            <w:r w:rsidRPr="005A19C6">
              <w:rPr>
                <w:iCs/>
                <w:sz w:val="18"/>
                <w:szCs w:val="18"/>
              </w:rPr>
              <w:t>n.</w:t>
            </w:r>
            <w:proofErr w:type="gramEnd"/>
            <w:r w:rsidRPr="005A19C6">
              <w:rPr>
                <w:iCs/>
                <w:sz w:val="18"/>
                <w:szCs w:val="18"/>
              </w:rPr>
              <w:t xml:space="preserve"> 2 unità lavorative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64C70" w14:textId="77777777" w:rsidR="008E484D" w:rsidRPr="005A19C6" w:rsidRDefault="008E484D" w:rsidP="00C7684B">
            <w:pPr>
              <w:jc w:val="center"/>
              <w:rPr>
                <w:sz w:val="18"/>
                <w:szCs w:val="18"/>
              </w:rPr>
            </w:pPr>
            <w:r w:rsidRPr="005A19C6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4D91A3DC" w14:textId="77777777" w:rsidR="008E484D" w:rsidRPr="005A19C6" w:rsidRDefault="008E484D" w:rsidP="00C7684B">
            <w:pPr>
              <w:pStyle w:val="Standard"/>
              <w:tabs>
                <w:tab w:val="left" w:pos="660"/>
                <w:tab w:val="right" w:leader="dot" w:pos="9628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4FC2" w14:textId="644531BA" w:rsidR="008E484D" w:rsidRPr="005A19C6" w:rsidRDefault="008E484D" w:rsidP="00C7684B">
            <w:pPr>
              <w:pStyle w:val="Standard"/>
              <w:tabs>
                <w:tab w:val="left" w:pos="660"/>
                <w:tab w:val="right" w:leader="dot" w:pos="9628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E484D" w:rsidRPr="005A19C6" w14:paraId="53B1C73B" w14:textId="77777777" w:rsidTr="008E484D">
        <w:trPr>
          <w:cantSplit/>
        </w:trPr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272B9" w14:textId="77777777" w:rsidR="008E484D" w:rsidRPr="005A19C6" w:rsidRDefault="008E484D" w:rsidP="00C7684B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7FAF3" w14:textId="77777777" w:rsidR="008E484D" w:rsidRPr="005A19C6" w:rsidRDefault="008E484D" w:rsidP="00C7684B">
            <w:pPr>
              <w:rPr>
                <w:sz w:val="18"/>
                <w:szCs w:val="18"/>
              </w:rPr>
            </w:pPr>
            <w:r w:rsidRPr="005A19C6">
              <w:rPr>
                <w:iCs/>
                <w:sz w:val="18"/>
                <w:szCs w:val="18"/>
              </w:rPr>
              <w:t xml:space="preserve">    </w:t>
            </w:r>
            <w:proofErr w:type="gramStart"/>
            <w:r w:rsidRPr="005A19C6">
              <w:rPr>
                <w:iCs/>
                <w:sz w:val="18"/>
                <w:szCs w:val="18"/>
              </w:rPr>
              <w:t>n.</w:t>
            </w:r>
            <w:proofErr w:type="gramEnd"/>
            <w:r w:rsidRPr="005A19C6">
              <w:rPr>
                <w:iCs/>
                <w:sz w:val="18"/>
                <w:szCs w:val="18"/>
              </w:rPr>
              <w:t xml:space="preserve"> 3 unità lavorative: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30AA6" w14:textId="77777777" w:rsidR="008E484D" w:rsidRPr="005A19C6" w:rsidRDefault="008E484D" w:rsidP="00C7684B">
            <w:pPr>
              <w:jc w:val="center"/>
              <w:rPr>
                <w:sz w:val="18"/>
                <w:szCs w:val="18"/>
              </w:rPr>
            </w:pPr>
            <w:r w:rsidRPr="005A19C6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5034A1A4" w14:textId="77777777" w:rsidR="008E484D" w:rsidRPr="005A19C6" w:rsidRDefault="008E484D" w:rsidP="00C7684B">
            <w:pPr>
              <w:pStyle w:val="Standard"/>
              <w:tabs>
                <w:tab w:val="left" w:pos="660"/>
                <w:tab w:val="right" w:leader="dot" w:pos="9628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C825C" w14:textId="6747FFFE" w:rsidR="008E484D" w:rsidRPr="005A19C6" w:rsidRDefault="008E484D" w:rsidP="00C7684B">
            <w:pPr>
              <w:pStyle w:val="Standard"/>
              <w:tabs>
                <w:tab w:val="left" w:pos="660"/>
                <w:tab w:val="right" w:leader="dot" w:pos="9628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8E484D" w:rsidRPr="005A19C6" w14:paraId="389C298A" w14:textId="77777777" w:rsidTr="008E484D">
        <w:trPr>
          <w:cantSplit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0B08" w14:textId="77777777" w:rsidR="008E484D" w:rsidRPr="005A19C6" w:rsidRDefault="008E484D" w:rsidP="00C7684B">
            <w:pPr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5A19C6">
              <w:rPr>
                <w:sz w:val="18"/>
                <w:szCs w:val="18"/>
              </w:rPr>
              <w:t xml:space="preserve">Tipologia di proponente: </w:t>
            </w:r>
            <w:proofErr w:type="spellStart"/>
            <w:r w:rsidRPr="005A19C6">
              <w:rPr>
                <w:sz w:val="18"/>
                <w:szCs w:val="18"/>
              </w:rPr>
              <w:t>premialità</w:t>
            </w:r>
            <w:proofErr w:type="spellEnd"/>
            <w:r w:rsidRPr="005A19C6">
              <w:rPr>
                <w:sz w:val="18"/>
                <w:szCs w:val="18"/>
              </w:rPr>
              <w:br/>
            </w:r>
            <w:r w:rsidRPr="005A19C6">
              <w:rPr>
                <w:sz w:val="18"/>
                <w:szCs w:val="18"/>
              </w:rPr>
              <w:br/>
            </w:r>
            <w:proofErr w:type="gramStart"/>
            <w:r w:rsidRPr="005A19C6">
              <w:rPr>
                <w:sz w:val="18"/>
                <w:szCs w:val="18"/>
              </w:rPr>
              <w:t>(</w:t>
            </w:r>
            <w:proofErr w:type="spellStart"/>
            <w:r w:rsidRPr="005A19C6">
              <w:rPr>
                <w:sz w:val="18"/>
                <w:szCs w:val="18"/>
              </w:rPr>
              <w:t>max</w:t>
            </w:r>
            <w:proofErr w:type="spellEnd"/>
            <w:proofErr w:type="gramEnd"/>
            <w:r w:rsidRPr="005A19C6">
              <w:rPr>
                <w:sz w:val="18"/>
                <w:szCs w:val="18"/>
              </w:rPr>
              <w:t xml:space="preserve"> 8 punti)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521A0" w14:textId="77777777" w:rsidR="008E484D" w:rsidRPr="005A19C6" w:rsidRDefault="008E484D" w:rsidP="00C7684B">
            <w:pPr>
              <w:jc w:val="both"/>
              <w:rPr>
                <w:bCs/>
                <w:sz w:val="18"/>
                <w:szCs w:val="18"/>
              </w:rPr>
            </w:pPr>
            <w:r w:rsidRPr="005A19C6">
              <w:rPr>
                <w:bCs/>
                <w:i/>
                <w:iCs/>
                <w:color w:val="000000"/>
                <w:sz w:val="18"/>
                <w:szCs w:val="18"/>
              </w:rPr>
              <w:t>Titolare donna o disabile, o in caso di società di capitale, maggioranza del capitale sociale detenuto da donne/disabile (requisito in possesso al momento della presentazione della domanda</w:t>
            </w:r>
            <w:proofErr w:type="gramStart"/>
            <w:r w:rsidRPr="005A19C6">
              <w:rPr>
                <w:bCs/>
                <w:i/>
                <w:iCs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7CA4C" w14:textId="77777777" w:rsidR="008E484D" w:rsidRPr="005A19C6" w:rsidRDefault="008E484D" w:rsidP="00C7684B">
            <w:pPr>
              <w:jc w:val="center"/>
              <w:rPr>
                <w:sz w:val="18"/>
                <w:szCs w:val="18"/>
              </w:rPr>
            </w:pPr>
            <w:r w:rsidRPr="005A19C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617AF" w14:textId="77777777" w:rsidR="008E484D" w:rsidRPr="005A19C6" w:rsidRDefault="008E484D" w:rsidP="00C768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90E9" w14:textId="0E29FFC6" w:rsidR="008E484D" w:rsidRPr="005A19C6" w:rsidRDefault="008E484D" w:rsidP="00C7684B">
            <w:pPr>
              <w:jc w:val="center"/>
            </w:pPr>
            <w:r w:rsidRPr="005A19C6">
              <w:rPr>
                <w:sz w:val="18"/>
                <w:szCs w:val="18"/>
              </w:rPr>
              <w:t>- Iscrizione agli elenchi speciali/liste del Servizio per l’Occupazione dei disabili</w:t>
            </w:r>
          </w:p>
        </w:tc>
      </w:tr>
      <w:tr w:rsidR="008E484D" w:rsidRPr="005A19C6" w14:paraId="434E6982" w14:textId="77777777" w:rsidTr="008E484D">
        <w:trPr>
          <w:cantSplit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B1A1" w14:textId="77777777" w:rsidR="008E484D" w:rsidRPr="005A19C6" w:rsidRDefault="008E484D" w:rsidP="00C7684B">
            <w:pPr>
              <w:rPr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6660" w14:textId="28077CBA" w:rsidR="008E484D" w:rsidRPr="005A19C6" w:rsidRDefault="008E484D" w:rsidP="00C7684B">
            <w:r w:rsidRPr="005A19C6">
              <w:rPr>
                <w:b/>
              </w:rPr>
              <w:t xml:space="preserve">Totale punteggio criteri specifici CLLD: </w:t>
            </w:r>
            <w:proofErr w:type="gramStart"/>
            <w:r w:rsidRPr="005A19C6">
              <w:rPr>
                <w:b/>
              </w:rPr>
              <w:t>24</w:t>
            </w:r>
            <w:proofErr w:type="gramEnd"/>
          </w:p>
        </w:tc>
      </w:tr>
      <w:tr w:rsidR="008E484D" w:rsidRPr="005A19C6" w14:paraId="580B529E" w14:textId="77777777" w:rsidTr="008E484D">
        <w:trPr>
          <w:cantSplit/>
        </w:trPr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DE2E" w14:textId="77777777" w:rsidR="008E484D" w:rsidRPr="005A19C6" w:rsidRDefault="008E484D" w:rsidP="00C7684B">
            <w:pPr>
              <w:rPr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8B00" w14:textId="79D340F5" w:rsidR="008E484D" w:rsidRPr="005A19C6" w:rsidRDefault="008E484D" w:rsidP="00C7684B">
            <w:r w:rsidRPr="005A19C6">
              <w:rPr>
                <w:b/>
              </w:rPr>
              <w:t>Totale punteggio complessivo: 100</w:t>
            </w:r>
          </w:p>
        </w:tc>
      </w:tr>
    </w:tbl>
    <w:p w14:paraId="456D6C83" w14:textId="77777777" w:rsidR="00695E25" w:rsidRDefault="00695E25" w:rsidP="00C7684B">
      <w:pPr>
        <w:pStyle w:val="Standard"/>
        <w:tabs>
          <w:tab w:val="left" w:pos="660"/>
          <w:tab w:val="right" w:leader="dot" w:pos="9628"/>
        </w:tabs>
      </w:pPr>
    </w:p>
    <w:p w14:paraId="11E8B3C3" w14:textId="77777777" w:rsidR="00E77634" w:rsidRDefault="00E77634" w:rsidP="00C7684B">
      <w:pPr>
        <w:pStyle w:val="Standard"/>
        <w:tabs>
          <w:tab w:val="left" w:pos="660"/>
          <w:tab w:val="right" w:leader="dot" w:pos="9628"/>
        </w:tabs>
      </w:pPr>
    </w:p>
    <w:p w14:paraId="2744EEF9" w14:textId="77777777" w:rsidR="00E77634" w:rsidRDefault="00E77634" w:rsidP="00C7684B">
      <w:pPr>
        <w:pStyle w:val="Standard"/>
        <w:tabs>
          <w:tab w:val="left" w:pos="660"/>
          <w:tab w:val="right" w:leader="dot" w:pos="9628"/>
        </w:tabs>
      </w:pPr>
    </w:p>
    <w:p w14:paraId="1A90839A" w14:textId="77777777" w:rsidR="00E77634" w:rsidRDefault="00E77634" w:rsidP="00C7684B">
      <w:pPr>
        <w:pStyle w:val="Standard"/>
        <w:tabs>
          <w:tab w:val="left" w:pos="660"/>
          <w:tab w:val="right" w:leader="dot" w:pos="9628"/>
        </w:tabs>
      </w:pPr>
    </w:p>
    <w:p w14:paraId="351566D0" w14:textId="77777777" w:rsidR="00E77634" w:rsidRPr="005A19C6" w:rsidRDefault="00E77634" w:rsidP="00C7684B">
      <w:pPr>
        <w:pStyle w:val="Standard"/>
        <w:tabs>
          <w:tab w:val="left" w:pos="660"/>
          <w:tab w:val="right" w:leader="dot" w:pos="9628"/>
        </w:tabs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1869"/>
        <w:gridCol w:w="5670"/>
        <w:gridCol w:w="2734"/>
      </w:tblGrid>
      <w:tr w:rsidR="00695E25" w:rsidRPr="005A19C6" w14:paraId="19A21233" w14:textId="77777777" w:rsidTr="00833F2D">
        <w:trPr>
          <w:cantSplit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6186D" w14:textId="77777777" w:rsidR="00695E25" w:rsidRPr="005A19C6" w:rsidRDefault="00695E25" w:rsidP="00C7684B">
            <w:pPr>
              <w:rPr>
                <w:sz w:val="22"/>
                <w:szCs w:val="22"/>
              </w:rPr>
            </w:pPr>
            <w:r w:rsidRPr="005A19C6">
              <w:rPr>
                <w:sz w:val="22"/>
                <w:szCs w:val="22"/>
              </w:rPr>
              <w:t>Eventuali priorità da attribuire in caso di ex aequo.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3BF6E" w14:textId="77777777" w:rsidR="00695E25" w:rsidRPr="005A19C6" w:rsidRDefault="00695E25" w:rsidP="00C7684B">
            <w:pPr>
              <w:rPr>
                <w:color w:val="00000A"/>
                <w:sz w:val="22"/>
                <w:szCs w:val="22"/>
              </w:rPr>
            </w:pPr>
            <w:r w:rsidRPr="005A19C6">
              <w:rPr>
                <w:sz w:val="22"/>
                <w:szCs w:val="22"/>
              </w:rPr>
              <w:t xml:space="preserve">Soggetti che gestiscono beni confiscati </w:t>
            </w:r>
            <w:proofErr w:type="gramStart"/>
            <w:r w:rsidRPr="005A19C6">
              <w:rPr>
                <w:sz w:val="22"/>
                <w:szCs w:val="22"/>
              </w:rPr>
              <w:t>(</w:t>
            </w:r>
            <w:proofErr w:type="gramEnd"/>
            <w:r w:rsidRPr="005A19C6">
              <w:rPr>
                <w:sz w:val="22"/>
                <w:szCs w:val="22"/>
              </w:rPr>
              <w:t>L.R. n. 15 del 20.11.2008 art. 9)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8A6B" w14:textId="77777777" w:rsidR="00695E25" w:rsidRPr="005A19C6" w:rsidRDefault="00695E25" w:rsidP="00C7684B">
            <w:r w:rsidRPr="005A19C6">
              <w:rPr>
                <w:color w:val="00000A"/>
                <w:sz w:val="22"/>
                <w:szCs w:val="22"/>
              </w:rPr>
              <w:t>Documentazione specifica rilasciata dalla prefettura.</w:t>
            </w:r>
          </w:p>
        </w:tc>
      </w:tr>
    </w:tbl>
    <w:p w14:paraId="79A0F482" w14:textId="77777777" w:rsidR="003E4014" w:rsidRDefault="003E4014" w:rsidP="00C7684B">
      <w:pPr>
        <w:tabs>
          <w:tab w:val="left" w:pos="0"/>
        </w:tabs>
        <w:spacing w:before="120"/>
        <w:ind w:right="-3"/>
        <w:jc w:val="both"/>
        <w:rPr>
          <w:kern w:val="2"/>
        </w:rPr>
      </w:pPr>
    </w:p>
    <w:p w14:paraId="2ED11218" w14:textId="77777777" w:rsidR="00695E25" w:rsidRPr="005A19C6" w:rsidRDefault="00695E25" w:rsidP="00C7684B">
      <w:pPr>
        <w:tabs>
          <w:tab w:val="left" w:pos="660"/>
          <w:tab w:val="right" w:leader="dot" w:pos="9628"/>
        </w:tabs>
      </w:pPr>
      <w:r w:rsidRPr="005A19C6">
        <w:t xml:space="preserve">Punteggio minimo di ammissibilità: </w:t>
      </w:r>
      <w:proofErr w:type="gramStart"/>
      <w:r w:rsidRPr="005A19C6">
        <w:t>30</w:t>
      </w:r>
      <w:proofErr w:type="gramEnd"/>
      <w:r w:rsidRPr="005A19C6">
        <w:t xml:space="preserve"> punti con almeno 2 criteri.</w:t>
      </w:r>
    </w:p>
    <w:p w14:paraId="25AFE7BB" w14:textId="77777777" w:rsidR="00960E9F" w:rsidRPr="005C4BCD" w:rsidRDefault="00960E9F" w:rsidP="00C7684B">
      <w:pPr>
        <w:tabs>
          <w:tab w:val="left" w:pos="-1985"/>
        </w:tabs>
        <w:spacing w:after="120" w:line="320" w:lineRule="exact"/>
        <w:jc w:val="both"/>
        <w:rPr>
          <w:kern w:val="2"/>
          <w:lang w:eastAsia="ar-SA"/>
        </w:rPr>
      </w:pPr>
    </w:p>
    <w:p w14:paraId="6859AF92" w14:textId="77777777" w:rsidR="00960E9F" w:rsidRPr="005C4BCD" w:rsidRDefault="00960E9F" w:rsidP="00C7684B">
      <w:pPr>
        <w:jc w:val="both"/>
        <w:rPr>
          <w:rFonts w:ascii="Thorndale" w:eastAsia="Andale Sans UI" w:hAnsi="Thorndale" w:cs="MS Gothic"/>
        </w:rPr>
      </w:pPr>
      <w:r w:rsidRPr="005C4BCD">
        <w:rPr>
          <w:rFonts w:ascii="Thorndale" w:eastAsia="Andale Sans UI" w:hAnsi="Thorndale" w:cs="MS Gothic"/>
        </w:rPr>
        <w:t xml:space="preserve">____________________________ </w:t>
      </w:r>
      <w:proofErr w:type="gramStart"/>
      <w:r w:rsidRPr="005C4BCD">
        <w:rPr>
          <w:rFonts w:ascii="Thorndale" w:eastAsia="Andale Sans UI" w:hAnsi="Thorndale" w:cs="MS Gothic"/>
        </w:rPr>
        <w:t>il</w:t>
      </w:r>
      <w:proofErr w:type="gramEnd"/>
      <w:r w:rsidRPr="005C4BCD">
        <w:rPr>
          <w:rFonts w:ascii="Thorndale" w:eastAsia="Andale Sans UI" w:hAnsi="Thorndale" w:cs="MS Gothic"/>
        </w:rPr>
        <w:t xml:space="preserve"> _________________</w:t>
      </w:r>
    </w:p>
    <w:p w14:paraId="53B16E8C" w14:textId="77777777" w:rsidR="00960E9F" w:rsidRPr="005C4BCD" w:rsidRDefault="00960E9F" w:rsidP="00C7684B">
      <w:pPr>
        <w:jc w:val="both"/>
        <w:rPr>
          <w:rFonts w:ascii="Thorndale" w:eastAsia="Andale Sans UI" w:hAnsi="Thorndale" w:cs="MS Gothic"/>
        </w:rPr>
      </w:pPr>
    </w:p>
    <w:p w14:paraId="58EACA06" w14:textId="77777777" w:rsidR="00960E9F" w:rsidRPr="005C4BCD" w:rsidRDefault="00960E9F" w:rsidP="00C7684B">
      <w:pPr>
        <w:ind w:left="5529"/>
        <w:jc w:val="center"/>
        <w:rPr>
          <w:rFonts w:ascii="Thorndale" w:eastAsia="Andale Sans UI" w:hAnsi="Thorndale" w:cs="MS Gothic"/>
        </w:rPr>
      </w:pPr>
      <w:r w:rsidRPr="005C4BCD">
        <w:rPr>
          <w:rFonts w:ascii="Thorndale" w:eastAsia="Andale Sans UI" w:hAnsi="Thorndale" w:cs="MS Gothic"/>
        </w:rPr>
        <w:t>Firma del Legale Rappresentante</w:t>
      </w:r>
    </w:p>
    <w:p w14:paraId="425527DD" w14:textId="77777777" w:rsidR="00960E9F" w:rsidRPr="005C4BCD" w:rsidRDefault="00960E9F" w:rsidP="00C7684B">
      <w:pPr>
        <w:ind w:left="5529"/>
        <w:jc w:val="center"/>
        <w:rPr>
          <w:rFonts w:ascii="Thorndale" w:eastAsia="Andale Sans UI" w:hAnsi="Thorndale" w:cs="MS Gothic"/>
        </w:rPr>
      </w:pPr>
    </w:p>
    <w:p w14:paraId="57E72166" w14:textId="77777777" w:rsidR="00960E9F" w:rsidRPr="005C4BCD" w:rsidRDefault="00960E9F" w:rsidP="00C7684B">
      <w:pPr>
        <w:tabs>
          <w:tab w:val="left" w:pos="-1985"/>
        </w:tabs>
        <w:spacing w:after="120" w:line="320" w:lineRule="exact"/>
        <w:ind w:left="4248"/>
        <w:jc w:val="both"/>
        <w:rPr>
          <w:rFonts w:ascii="Thorndale," w:eastAsia="Andale Sans UI" w:hAnsi="Thorndale," w:cs="MS Gothic"/>
          <w:b/>
          <w:sz w:val="22"/>
          <w:szCs w:val="22"/>
        </w:rPr>
      </w:pPr>
      <w:r>
        <w:rPr>
          <w:rFonts w:ascii="Thorndale" w:eastAsia="Andale Sans UI" w:hAnsi="Thorndale" w:cs="MS Gothic"/>
        </w:rPr>
        <w:tab/>
      </w:r>
      <w:r>
        <w:rPr>
          <w:rFonts w:ascii="Thorndale" w:eastAsia="Andale Sans UI" w:hAnsi="Thorndale" w:cs="MS Gothic"/>
        </w:rPr>
        <w:tab/>
      </w:r>
      <w:r w:rsidRPr="005C4BCD">
        <w:rPr>
          <w:rFonts w:ascii="Thorndale" w:eastAsia="Andale Sans UI" w:hAnsi="Thorndale" w:cs="MS Gothic"/>
        </w:rPr>
        <w:t xml:space="preserve"> </w:t>
      </w:r>
      <w:r>
        <w:rPr>
          <w:rFonts w:ascii="Thorndale" w:eastAsia="Andale Sans UI" w:hAnsi="Thorndale" w:cs="MS Gothic"/>
        </w:rPr>
        <w:t>___________________________</w:t>
      </w:r>
    </w:p>
    <w:p w14:paraId="58F93745" w14:textId="77777777" w:rsidR="0029544A" w:rsidRDefault="0029544A" w:rsidP="00C7684B"/>
    <w:sectPr w:rsidR="00295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SimSun, 宋体">
    <w:charset w:val="00"/>
    <w:family w:val="auto"/>
    <w:pitch w:val="variable"/>
  </w:font>
  <w:font w:name="Thorndale,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charset w:val="00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72"/>
    <w:rsid w:val="001039E0"/>
    <w:rsid w:val="00130C7E"/>
    <w:rsid w:val="00287876"/>
    <w:rsid w:val="0029544A"/>
    <w:rsid w:val="002E38ED"/>
    <w:rsid w:val="00351842"/>
    <w:rsid w:val="003A5A53"/>
    <w:rsid w:val="003E4014"/>
    <w:rsid w:val="004F5D81"/>
    <w:rsid w:val="004F769D"/>
    <w:rsid w:val="00695266"/>
    <w:rsid w:val="00695E25"/>
    <w:rsid w:val="00753E09"/>
    <w:rsid w:val="007F7427"/>
    <w:rsid w:val="00872E72"/>
    <w:rsid w:val="008776C8"/>
    <w:rsid w:val="008E484D"/>
    <w:rsid w:val="00935EF8"/>
    <w:rsid w:val="009554B0"/>
    <w:rsid w:val="00960E1A"/>
    <w:rsid w:val="00960E9F"/>
    <w:rsid w:val="00A02F7D"/>
    <w:rsid w:val="00B53536"/>
    <w:rsid w:val="00B93535"/>
    <w:rsid w:val="00C7684B"/>
    <w:rsid w:val="00C85481"/>
    <w:rsid w:val="00C87B5E"/>
    <w:rsid w:val="00CC151D"/>
    <w:rsid w:val="00D37E31"/>
    <w:rsid w:val="00DE06A4"/>
    <w:rsid w:val="00E17574"/>
    <w:rsid w:val="00E77634"/>
    <w:rsid w:val="00F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D58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almetropoliest.com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oleObject" Target="embeddings/oleObject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emf"/><Relationship Id="rId9" Type="http://schemas.openxmlformats.org/officeDocument/2006/relationships/image" Target="media/image5.jpeg"/><Relationship Id="rId10" Type="http://schemas.openxmlformats.org/officeDocument/2006/relationships/hyperlink" Target="mailto:direzione@galmetropoliest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1126</Words>
  <Characters>6422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 TO</cp:lastModifiedBy>
  <cp:revision>22</cp:revision>
  <dcterms:created xsi:type="dcterms:W3CDTF">2019-11-28T17:22:00Z</dcterms:created>
  <dcterms:modified xsi:type="dcterms:W3CDTF">2020-04-01T10:46:00Z</dcterms:modified>
</cp:coreProperties>
</file>